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124沙河市人力资源和社会保障局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14921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rPr>
                <w:rFonts w:hint="default" w:eastAsia="方正书宋_GBK"/>
                <w:lang w:val="en-US" w:eastAsia="zh-CN"/>
              </w:rPr>
            </w:pPr>
            <w:r>
              <w:rPr>
                <w:rFonts w:hint="eastAsia"/>
                <w:lang w:val="en-US" w:eastAsia="zh-CN"/>
              </w:rPr>
              <w:t>97.65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14509.15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113.56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200.64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rPr>
                <w:rFonts w:hint="eastAsia"/>
                <w:lang w:val="en-US" w:eastAsia="zh-CN"/>
              </w:rPr>
              <w:t>14921</w:t>
            </w:r>
          </w:p>
        </w:tc>
        <w:tc>
          <w:tcPr>
            <w:tcW w:w="4535" w:type="dxa"/>
            <w:vAlign w:val="center"/>
          </w:tcPr>
          <w:p>
            <w:pPr>
              <w:pStyle w:val="16"/>
            </w:pPr>
            <w:r>
              <w:t>本年支出合计</w:t>
            </w:r>
          </w:p>
        </w:tc>
        <w:tc>
          <w:tcPr>
            <w:tcW w:w="2126" w:type="dxa"/>
            <w:vAlign w:val="center"/>
          </w:tcPr>
          <w:p>
            <w:pPr>
              <w:pStyle w:val="17"/>
            </w:pPr>
            <w:r>
              <w:rPr>
                <w:rFonts w:hint="eastAsia"/>
                <w:lang w:val="en-US" w:eastAsia="zh-CN"/>
              </w:rPr>
              <w:t>14921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rPr>
                <w:rFonts w:hint="eastAsia"/>
                <w:lang w:val="en-US" w:eastAsia="zh-CN"/>
              </w:rPr>
              <w:t>14921</w:t>
            </w:r>
          </w:p>
        </w:tc>
        <w:tc>
          <w:tcPr>
            <w:tcW w:w="4535" w:type="dxa"/>
            <w:vAlign w:val="center"/>
          </w:tcPr>
          <w:p>
            <w:pPr>
              <w:pStyle w:val="16"/>
            </w:pPr>
            <w:r>
              <w:t>支出总计</w:t>
            </w:r>
          </w:p>
        </w:tc>
        <w:tc>
          <w:tcPr>
            <w:tcW w:w="2126" w:type="dxa"/>
            <w:vAlign w:val="center"/>
          </w:tcPr>
          <w:p>
            <w:pPr>
              <w:pStyle w:val="17"/>
            </w:pPr>
            <w:r>
              <w:rPr>
                <w:rFonts w:hint="eastAsia"/>
                <w:lang w:val="en-US" w:eastAsia="zh-CN"/>
              </w:rPr>
              <w:t>14921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1018"/>
        <w:gridCol w:w="885"/>
        <w:gridCol w:w="960"/>
        <w:gridCol w:w="450"/>
        <w:gridCol w:w="645"/>
        <w:gridCol w:w="720"/>
        <w:gridCol w:w="690"/>
        <w:gridCol w:w="765"/>
        <w:gridCol w:w="689"/>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77" w:type="dxa"/>
            <w:gridSpan w:val="5"/>
            <w:tcBorders>
              <w:top w:val="single" w:color="FFFFFF" w:sz="6" w:space="0"/>
              <w:left w:val="single" w:color="FFFFFF" w:sz="6" w:space="0"/>
              <w:right w:val="single" w:color="FFFFFF" w:sz="6" w:space="0"/>
            </w:tcBorders>
            <w:vAlign w:val="center"/>
          </w:tcPr>
          <w:p>
            <w:pPr>
              <w:pStyle w:val="11"/>
            </w:pPr>
            <w:r>
              <w:t>124沙河市人力资源和社会保障局</w:t>
            </w:r>
          </w:p>
        </w:tc>
        <w:tc>
          <w:tcPr>
            <w:tcW w:w="205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622"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1018" w:type="dxa"/>
            <w:vMerge w:val="restart"/>
            <w:vAlign w:val="center"/>
          </w:tcPr>
          <w:p>
            <w:pPr>
              <w:pStyle w:val="12"/>
            </w:pPr>
            <w:r>
              <w:t>合计</w:t>
            </w:r>
          </w:p>
        </w:tc>
        <w:tc>
          <w:tcPr>
            <w:tcW w:w="580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1018" w:type="dxa"/>
            <w:vMerge w:val="continue"/>
          </w:tcPr>
          <w:p/>
        </w:tc>
        <w:tc>
          <w:tcPr>
            <w:tcW w:w="885" w:type="dxa"/>
            <w:vAlign w:val="center"/>
          </w:tcPr>
          <w:p>
            <w:pPr>
              <w:pStyle w:val="12"/>
            </w:pPr>
            <w:r>
              <w:t>小计</w:t>
            </w:r>
          </w:p>
        </w:tc>
        <w:tc>
          <w:tcPr>
            <w:tcW w:w="960" w:type="dxa"/>
            <w:vAlign w:val="center"/>
          </w:tcPr>
          <w:p>
            <w:pPr>
              <w:pStyle w:val="12"/>
            </w:pPr>
            <w:r>
              <w:t>财政拨款 收入</w:t>
            </w:r>
          </w:p>
        </w:tc>
        <w:tc>
          <w:tcPr>
            <w:tcW w:w="450" w:type="dxa"/>
            <w:vAlign w:val="center"/>
          </w:tcPr>
          <w:p>
            <w:pPr>
              <w:pStyle w:val="12"/>
            </w:pPr>
            <w:r>
              <w:t>财政专户 收入</w:t>
            </w:r>
          </w:p>
        </w:tc>
        <w:tc>
          <w:tcPr>
            <w:tcW w:w="645" w:type="dxa"/>
            <w:vAlign w:val="center"/>
          </w:tcPr>
          <w:p>
            <w:pPr>
              <w:pStyle w:val="12"/>
            </w:pPr>
            <w:r>
              <w:t>事业收入</w:t>
            </w:r>
          </w:p>
        </w:tc>
        <w:tc>
          <w:tcPr>
            <w:tcW w:w="720" w:type="dxa"/>
            <w:vAlign w:val="center"/>
          </w:tcPr>
          <w:p>
            <w:pPr>
              <w:pStyle w:val="12"/>
            </w:pPr>
            <w:r>
              <w:t>经营收入</w:t>
            </w:r>
          </w:p>
        </w:tc>
        <w:tc>
          <w:tcPr>
            <w:tcW w:w="690" w:type="dxa"/>
            <w:vAlign w:val="center"/>
          </w:tcPr>
          <w:p>
            <w:pPr>
              <w:pStyle w:val="12"/>
            </w:pPr>
            <w:r>
              <w:t>上级补助收入</w:t>
            </w:r>
          </w:p>
        </w:tc>
        <w:tc>
          <w:tcPr>
            <w:tcW w:w="765" w:type="dxa"/>
            <w:vAlign w:val="center"/>
          </w:tcPr>
          <w:p>
            <w:pPr>
              <w:pStyle w:val="12"/>
            </w:pPr>
            <w:r>
              <w:t>附属单位上缴收入</w:t>
            </w:r>
          </w:p>
        </w:tc>
        <w:tc>
          <w:tcPr>
            <w:tcW w:w="689"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1018" w:type="dxa"/>
            <w:vAlign w:val="center"/>
          </w:tcPr>
          <w:p>
            <w:pPr>
              <w:pStyle w:val="12"/>
            </w:pPr>
            <w:r>
              <w:t>3</w:t>
            </w:r>
          </w:p>
        </w:tc>
        <w:tc>
          <w:tcPr>
            <w:tcW w:w="885" w:type="dxa"/>
            <w:vAlign w:val="center"/>
          </w:tcPr>
          <w:p>
            <w:pPr>
              <w:pStyle w:val="12"/>
            </w:pPr>
            <w:r>
              <w:t>4</w:t>
            </w:r>
          </w:p>
        </w:tc>
        <w:tc>
          <w:tcPr>
            <w:tcW w:w="960" w:type="dxa"/>
            <w:vAlign w:val="center"/>
          </w:tcPr>
          <w:p>
            <w:pPr>
              <w:pStyle w:val="12"/>
            </w:pPr>
            <w:r>
              <w:t>5</w:t>
            </w:r>
          </w:p>
        </w:tc>
        <w:tc>
          <w:tcPr>
            <w:tcW w:w="450" w:type="dxa"/>
            <w:vAlign w:val="center"/>
          </w:tcPr>
          <w:p>
            <w:pPr>
              <w:pStyle w:val="12"/>
            </w:pPr>
            <w:r>
              <w:t>6</w:t>
            </w:r>
          </w:p>
        </w:tc>
        <w:tc>
          <w:tcPr>
            <w:tcW w:w="645" w:type="dxa"/>
            <w:vAlign w:val="center"/>
          </w:tcPr>
          <w:p>
            <w:pPr>
              <w:pStyle w:val="12"/>
            </w:pPr>
            <w:r>
              <w:t>7</w:t>
            </w:r>
          </w:p>
        </w:tc>
        <w:tc>
          <w:tcPr>
            <w:tcW w:w="720" w:type="dxa"/>
            <w:vAlign w:val="center"/>
          </w:tcPr>
          <w:p>
            <w:pPr>
              <w:pStyle w:val="12"/>
            </w:pPr>
            <w:r>
              <w:t>8</w:t>
            </w:r>
          </w:p>
        </w:tc>
        <w:tc>
          <w:tcPr>
            <w:tcW w:w="690" w:type="dxa"/>
            <w:vAlign w:val="center"/>
          </w:tcPr>
          <w:p>
            <w:pPr>
              <w:pStyle w:val="12"/>
            </w:pPr>
            <w:r>
              <w:t>9</w:t>
            </w:r>
          </w:p>
        </w:tc>
        <w:tc>
          <w:tcPr>
            <w:tcW w:w="765" w:type="dxa"/>
            <w:vAlign w:val="center"/>
          </w:tcPr>
          <w:p>
            <w:pPr>
              <w:pStyle w:val="12"/>
            </w:pPr>
            <w:r>
              <w:t>10</w:t>
            </w:r>
          </w:p>
        </w:tc>
        <w:tc>
          <w:tcPr>
            <w:tcW w:w="689"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1018" w:type="dxa"/>
            <w:vAlign w:val="center"/>
          </w:tcPr>
          <w:p>
            <w:pPr>
              <w:pStyle w:val="17"/>
              <w:rPr>
                <w:rFonts w:hint="default" w:eastAsia="方正书宋_GBK"/>
                <w:lang w:val="en-US" w:eastAsia="zh-CN"/>
              </w:rPr>
            </w:pPr>
            <w:r>
              <w:rPr>
                <w:rFonts w:hint="eastAsia"/>
                <w:lang w:val="en-US" w:eastAsia="zh-CN"/>
              </w:rPr>
              <w:t>14921</w:t>
            </w:r>
          </w:p>
        </w:tc>
        <w:tc>
          <w:tcPr>
            <w:tcW w:w="885" w:type="dxa"/>
            <w:vAlign w:val="center"/>
          </w:tcPr>
          <w:p>
            <w:pPr>
              <w:pStyle w:val="17"/>
            </w:pPr>
            <w:r>
              <w:rPr>
                <w:rFonts w:hint="eastAsia"/>
                <w:lang w:val="en-US" w:eastAsia="zh-CN"/>
              </w:rPr>
              <w:t>14921</w:t>
            </w:r>
          </w:p>
        </w:tc>
        <w:tc>
          <w:tcPr>
            <w:tcW w:w="960" w:type="dxa"/>
            <w:vAlign w:val="center"/>
          </w:tcPr>
          <w:p>
            <w:pPr>
              <w:pStyle w:val="17"/>
            </w:pPr>
            <w:r>
              <w:rPr>
                <w:rFonts w:hint="eastAsia"/>
                <w:lang w:val="en-US" w:eastAsia="zh-CN"/>
              </w:rPr>
              <w:t>14921</w:t>
            </w:r>
          </w:p>
        </w:tc>
        <w:tc>
          <w:tcPr>
            <w:tcW w:w="450" w:type="dxa"/>
            <w:vAlign w:val="center"/>
          </w:tcPr>
          <w:p>
            <w:pPr>
              <w:pStyle w:val="17"/>
            </w:pPr>
          </w:p>
        </w:tc>
        <w:tc>
          <w:tcPr>
            <w:tcW w:w="645" w:type="dxa"/>
            <w:vAlign w:val="center"/>
          </w:tcPr>
          <w:p>
            <w:pPr>
              <w:pStyle w:val="17"/>
            </w:pPr>
          </w:p>
        </w:tc>
        <w:tc>
          <w:tcPr>
            <w:tcW w:w="720" w:type="dxa"/>
            <w:vAlign w:val="center"/>
          </w:tcPr>
          <w:p>
            <w:pPr>
              <w:pStyle w:val="17"/>
            </w:pPr>
          </w:p>
        </w:tc>
        <w:tc>
          <w:tcPr>
            <w:tcW w:w="690" w:type="dxa"/>
            <w:vAlign w:val="center"/>
          </w:tcPr>
          <w:p>
            <w:pPr>
              <w:pStyle w:val="17"/>
            </w:pPr>
          </w:p>
        </w:tc>
        <w:tc>
          <w:tcPr>
            <w:tcW w:w="765" w:type="dxa"/>
            <w:vAlign w:val="center"/>
          </w:tcPr>
          <w:p>
            <w:pPr>
              <w:pStyle w:val="17"/>
            </w:pPr>
          </w:p>
        </w:tc>
        <w:tc>
          <w:tcPr>
            <w:tcW w:w="689"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205</w:t>
            </w:r>
          </w:p>
        </w:tc>
        <w:tc>
          <w:tcPr>
            <w:tcW w:w="758" w:type="dxa"/>
            <w:vAlign w:val="center"/>
          </w:tcPr>
          <w:p>
            <w:pPr>
              <w:pStyle w:val="14"/>
            </w:pPr>
            <w:r>
              <w:t>教育支出</w:t>
            </w:r>
          </w:p>
        </w:tc>
        <w:tc>
          <w:tcPr>
            <w:tcW w:w="1018" w:type="dxa"/>
            <w:vAlign w:val="center"/>
          </w:tcPr>
          <w:p>
            <w:pPr>
              <w:pStyle w:val="13"/>
              <w:rPr>
                <w:rFonts w:hint="default" w:eastAsia="方正书宋_GBK"/>
                <w:lang w:val="en-US" w:eastAsia="zh-CN"/>
              </w:rPr>
            </w:pPr>
            <w:r>
              <w:rPr>
                <w:rFonts w:hint="eastAsia"/>
                <w:lang w:val="en-US" w:eastAsia="zh-CN"/>
              </w:rPr>
              <w:t>97.65</w:t>
            </w:r>
          </w:p>
        </w:tc>
        <w:tc>
          <w:tcPr>
            <w:tcW w:w="885" w:type="dxa"/>
            <w:vAlign w:val="center"/>
          </w:tcPr>
          <w:p>
            <w:pPr>
              <w:pStyle w:val="13"/>
            </w:pPr>
            <w:r>
              <w:rPr>
                <w:rFonts w:hint="eastAsia"/>
                <w:lang w:val="en-US" w:eastAsia="zh-CN"/>
              </w:rPr>
              <w:t>97.65</w:t>
            </w:r>
          </w:p>
        </w:tc>
        <w:tc>
          <w:tcPr>
            <w:tcW w:w="960" w:type="dxa"/>
            <w:vAlign w:val="center"/>
          </w:tcPr>
          <w:p>
            <w:pPr>
              <w:pStyle w:val="13"/>
            </w:pPr>
            <w:r>
              <w:rPr>
                <w:rFonts w:hint="eastAsia"/>
                <w:lang w:val="en-US" w:eastAsia="zh-CN"/>
              </w:rPr>
              <w:t>97.65</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20503</w:t>
            </w:r>
          </w:p>
        </w:tc>
        <w:tc>
          <w:tcPr>
            <w:tcW w:w="758" w:type="dxa"/>
            <w:vAlign w:val="center"/>
          </w:tcPr>
          <w:p>
            <w:pPr>
              <w:pStyle w:val="14"/>
            </w:pPr>
            <w:r>
              <w:t>职业教育</w:t>
            </w:r>
          </w:p>
        </w:tc>
        <w:tc>
          <w:tcPr>
            <w:tcW w:w="1018" w:type="dxa"/>
            <w:vAlign w:val="center"/>
          </w:tcPr>
          <w:p>
            <w:pPr>
              <w:pStyle w:val="13"/>
              <w:rPr>
                <w:rFonts w:hint="default" w:eastAsia="方正书宋_GBK"/>
                <w:lang w:val="en-US" w:eastAsia="zh-CN"/>
              </w:rPr>
            </w:pPr>
            <w:r>
              <w:rPr>
                <w:rFonts w:hint="eastAsia"/>
                <w:lang w:val="en-US" w:eastAsia="zh-CN"/>
              </w:rPr>
              <w:t>59.22</w:t>
            </w:r>
          </w:p>
        </w:tc>
        <w:tc>
          <w:tcPr>
            <w:tcW w:w="885" w:type="dxa"/>
            <w:vAlign w:val="center"/>
          </w:tcPr>
          <w:p>
            <w:pPr>
              <w:pStyle w:val="13"/>
            </w:pPr>
            <w:r>
              <w:rPr>
                <w:rFonts w:hint="eastAsia"/>
                <w:lang w:val="en-US" w:eastAsia="zh-CN"/>
              </w:rPr>
              <w:t>59.22</w:t>
            </w:r>
          </w:p>
        </w:tc>
        <w:tc>
          <w:tcPr>
            <w:tcW w:w="960" w:type="dxa"/>
            <w:vAlign w:val="center"/>
          </w:tcPr>
          <w:p>
            <w:pPr>
              <w:pStyle w:val="13"/>
            </w:pPr>
            <w:r>
              <w:rPr>
                <w:rFonts w:hint="eastAsia"/>
                <w:lang w:val="en-US" w:eastAsia="zh-CN"/>
              </w:rPr>
              <w:t>59.22</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2050302</w:t>
            </w:r>
          </w:p>
        </w:tc>
        <w:tc>
          <w:tcPr>
            <w:tcW w:w="758" w:type="dxa"/>
            <w:vAlign w:val="center"/>
          </w:tcPr>
          <w:p>
            <w:pPr>
              <w:pStyle w:val="14"/>
            </w:pPr>
            <w:r>
              <w:t>中等职业教育</w:t>
            </w:r>
          </w:p>
        </w:tc>
        <w:tc>
          <w:tcPr>
            <w:tcW w:w="1018" w:type="dxa"/>
            <w:vAlign w:val="center"/>
          </w:tcPr>
          <w:p>
            <w:pPr>
              <w:pStyle w:val="13"/>
            </w:pPr>
            <w:r>
              <w:rPr>
                <w:rFonts w:hint="eastAsia"/>
                <w:lang w:val="en-US" w:eastAsia="zh-CN"/>
              </w:rPr>
              <w:t>59.22</w:t>
            </w:r>
          </w:p>
        </w:tc>
        <w:tc>
          <w:tcPr>
            <w:tcW w:w="885" w:type="dxa"/>
            <w:vAlign w:val="center"/>
          </w:tcPr>
          <w:p>
            <w:pPr>
              <w:pStyle w:val="13"/>
            </w:pPr>
            <w:r>
              <w:rPr>
                <w:rFonts w:hint="eastAsia"/>
                <w:lang w:val="en-US" w:eastAsia="zh-CN"/>
              </w:rPr>
              <w:t>59.22</w:t>
            </w:r>
          </w:p>
        </w:tc>
        <w:tc>
          <w:tcPr>
            <w:tcW w:w="960" w:type="dxa"/>
            <w:vAlign w:val="center"/>
          </w:tcPr>
          <w:p>
            <w:pPr>
              <w:pStyle w:val="13"/>
            </w:pPr>
            <w:r>
              <w:rPr>
                <w:rFonts w:hint="eastAsia"/>
                <w:lang w:val="en-US" w:eastAsia="zh-CN"/>
              </w:rPr>
              <w:t>59.22</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20509</w:t>
            </w:r>
          </w:p>
        </w:tc>
        <w:tc>
          <w:tcPr>
            <w:tcW w:w="758" w:type="dxa"/>
            <w:vAlign w:val="center"/>
          </w:tcPr>
          <w:p>
            <w:pPr>
              <w:pStyle w:val="14"/>
            </w:pPr>
            <w:r>
              <w:t>教育费附加安排的支出</w:t>
            </w:r>
          </w:p>
        </w:tc>
        <w:tc>
          <w:tcPr>
            <w:tcW w:w="1018" w:type="dxa"/>
            <w:vAlign w:val="center"/>
          </w:tcPr>
          <w:p>
            <w:pPr>
              <w:pStyle w:val="13"/>
            </w:pPr>
            <w:r>
              <w:t>38.43</w:t>
            </w:r>
          </w:p>
        </w:tc>
        <w:tc>
          <w:tcPr>
            <w:tcW w:w="885" w:type="dxa"/>
            <w:vAlign w:val="center"/>
          </w:tcPr>
          <w:p>
            <w:pPr>
              <w:pStyle w:val="13"/>
            </w:pPr>
            <w:r>
              <w:t>38.43</w:t>
            </w:r>
          </w:p>
        </w:tc>
        <w:tc>
          <w:tcPr>
            <w:tcW w:w="960" w:type="dxa"/>
            <w:vAlign w:val="center"/>
          </w:tcPr>
          <w:p>
            <w:pPr>
              <w:pStyle w:val="13"/>
            </w:pPr>
            <w:r>
              <w:t>38.43</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2050999</w:t>
            </w:r>
          </w:p>
        </w:tc>
        <w:tc>
          <w:tcPr>
            <w:tcW w:w="758" w:type="dxa"/>
            <w:vAlign w:val="center"/>
          </w:tcPr>
          <w:p>
            <w:pPr>
              <w:pStyle w:val="14"/>
            </w:pPr>
            <w:r>
              <w:t>其他教育费附加安排的支出</w:t>
            </w:r>
          </w:p>
        </w:tc>
        <w:tc>
          <w:tcPr>
            <w:tcW w:w="1018" w:type="dxa"/>
            <w:vAlign w:val="center"/>
          </w:tcPr>
          <w:p>
            <w:pPr>
              <w:pStyle w:val="13"/>
            </w:pPr>
            <w:r>
              <w:t>38.43</w:t>
            </w:r>
          </w:p>
        </w:tc>
        <w:tc>
          <w:tcPr>
            <w:tcW w:w="885" w:type="dxa"/>
            <w:vAlign w:val="center"/>
          </w:tcPr>
          <w:p>
            <w:pPr>
              <w:pStyle w:val="13"/>
            </w:pPr>
            <w:r>
              <w:t>38.43</w:t>
            </w:r>
          </w:p>
        </w:tc>
        <w:tc>
          <w:tcPr>
            <w:tcW w:w="960" w:type="dxa"/>
            <w:vAlign w:val="center"/>
          </w:tcPr>
          <w:p>
            <w:pPr>
              <w:pStyle w:val="13"/>
            </w:pPr>
            <w:r>
              <w:t>38.43</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w:t>
            </w:r>
          </w:p>
        </w:tc>
        <w:tc>
          <w:tcPr>
            <w:tcW w:w="758" w:type="dxa"/>
            <w:vAlign w:val="center"/>
          </w:tcPr>
          <w:p>
            <w:pPr>
              <w:pStyle w:val="14"/>
            </w:pPr>
            <w:r>
              <w:t>社会保障和就业支出</w:t>
            </w:r>
          </w:p>
        </w:tc>
        <w:tc>
          <w:tcPr>
            <w:tcW w:w="1018" w:type="dxa"/>
            <w:vAlign w:val="center"/>
          </w:tcPr>
          <w:p>
            <w:pPr>
              <w:pStyle w:val="13"/>
            </w:pPr>
            <w:r>
              <w:rPr>
                <w:rFonts w:hint="eastAsia"/>
                <w:lang w:val="en-US" w:eastAsia="zh-CN"/>
              </w:rPr>
              <w:t>14509</w:t>
            </w:r>
            <w:r>
              <w:t>.15</w:t>
            </w:r>
          </w:p>
        </w:tc>
        <w:tc>
          <w:tcPr>
            <w:tcW w:w="885" w:type="dxa"/>
            <w:vAlign w:val="center"/>
          </w:tcPr>
          <w:p>
            <w:pPr>
              <w:pStyle w:val="13"/>
            </w:pPr>
            <w:r>
              <w:rPr>
                <w:rFonts w:hint="eastAsia"/>
                <w:lang w:val="en-US" w:eastAsia="zh-CN"/>
              </w:rPr>
              <w:t>14509</w:t>
            </w:r>
            <w:r>
              <w:t>.15</w:t>
            </w:r>
          </w:p>
        </w:tc>
        <w:tc>
          <w:tcPr>
            <w:tcW w:w="960" w:type="dxa"/>
            <w:vAlign w:val="center"/>
          </w:tcPr>
          <w:p>
            <w:pPr>
              <w:pStyle w:val="13"/>
            </w:pPr>
            <w:r>
              <w:rPr>
                <w:rFonts w:hint="eastAsia"/>
                <w:lang w:val="en-US" w:eastAsia="zh-CN"/>
              </w:rPr>
              <w:t>14509</w:t>
            </w:r>
            <w:r>
              <w:t>.15</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20801</w:t>
            </w:r>
          </w:p>
        </w:tc>
        <w:tc>
          <w:tcPr>
            <w:tcW w:w="758" w:type="dxa"/>
            <w:vAlign w:val="center"/>
          </w:tcPr>
          <w:p>
            <w:pPr>
              <w:pStyle w:val="14"/>
            </w:pPr>
            <w:r>
              <w:t>人力资源和社会保障管理事务</w:t>
            </w:r>
          </w:p>
        </w:tc>
        <w:tc>
          <w:tcPr>
            <w:tcW w:w="1018" w:type="dxa"/>
            <w:vAlign w:val="center"/>
          </w:tcPr>
          <w:p>
            <w:pPr>
              <w:pStyle w:val="13"/>
            </w:pPr>
            <w:r>
              <w:t>226</w:t>
            </w:r>
            <w:r>
              <w:rPr>
                <w:rFonts w:hint="eastAsia"/>
                <w:lang w:val="en-US" w:eastAsia="zh-CN"/>
              </w:rPr>
              <w:t>4</w:t>
            </w:r>
            <w:r>
              <w:t>.30</w:t>
            </w:r>
          </w:p>
        </w:tc>
        <w:tc>
          <w:tcPr>
            <w:tcW w:w="885" w:type="dxa"/>
            <w:vAlign w:val="center"/>
          </w:tcPr>
          <w:p>
            <w:pPr>
              <w:pStyle w:val="13"/>
            </w:pPr>
            <w:r>
              <w:t>226</w:t>
            </w:r>
            <w:r>
              <w:rPr>
                <w:rFonts w:hint="eastAsia"/>
                <w:lang w:val="en-US" w:eastAsia="zh-CN"/>
              </w:rPr>
              <w:t>4</w:t>
            </w:r>
            <w:r>
              <w:t>.30</w:t>
            </w:r>
          </w:p>
        </w:tc>
        <w:tc>
          <w:tcPr>
            <w:tcW w:w="960" w:type="dxa"/>
            <w:vAlign w:val="center"/>
          </w:tcPr>
          <w:p>
            <w:pPr>
              <w:pStyle w:val="13"/>
            </w:pPr>
            <w:r>
              <w:t>226</w:t>
            </w:r>
            <w:r>
              <w:rPr>
                <w:rFonts w:hint="eastAsia"/>
                <w:lang w:val="en-US" w:eastAsia="zh-CN"/>
              </w:rPr>
              <w:t>4</w:t>
            </w:r>
            <w:r>
              <w:t>.30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2080101</w:t>
            </w:r>
          </w:p>
        </w:tc>
        <w:tc>
          <w:tcPr>
            <w:tcW w:w="758" w:type="dxa"/>
            <w:vAlign w:val="center"/>
          </w:tcPr>
          <w:p>
            <w:pPr>
              <w:pStyle w:val="14"/>
            </w:pPr>
            <w:r>
              <w:t>行政运行</w:t>
            </w:r>
          </w:p>
        </w:tc>
        <w:tc>
          <w:tcPr>
            <w:tcW w:w="1018" w:type="dxa"/>
            <w:vAlign w:val="center"/>
          </w:tcPr>
          <w:p>
            <w:pPr>
              <w:pStyle w:val="13"/>
            </w:pPr>
            <w:r>
              <w:t>2208.80</w:t>
            </w:r>
          </w:p>
        </w:tc>
        <w:tc>
          <w:tcPr>
            <w:tcW w:w="885" w:type="dxa"/>
            <w:vAlign w:val="center"/>
          </w:tcPr>
          <w:p>
            <w:pPr>
              <w:pStyle w:val="13"/>
            </w:pPr>
            <w:r>
              <w:t>2208.80</w:t>
            </w:r>
          </w:p>
        </w:tc>
        <w:tc>
          <w:tcPr>
            <w:tcW w:w="960" w:type="dxa"/>
            <w:vAlign w:val="center"/>
          </w:tcPr>
          <w:p>
            <w:pPr>
              <w:pStyle w:val="13"/>
            </w:pPr>
            <w:r>
              <w:t>2208.80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2080108</w:t>
            </w:r>
          </w:p>
        </w:tc>
        <w:tc>
          <w:tcPr>
            <w:tcW w:w="758" w:type="dxa"/>
            <w:vAlign w:val="center"/>
          </w:tcPr>
          <w:p>
            <w:pPr>
              <w:pStyle w:val="14"/>
            </w:pPr>
            <w:r>
              <w:t>信息化建设</w:t>
            </w:r>
          </w:p>
        </w:tc>
        <w:tc>
          <w:tcPr>
            <w:tcW w:w="1018" w:type="dxa"/>
            <w:vAlign w:val="center"/>
          </w:tcPr>
          <w:p>
            <w:pPr>
              <w:pStyle w:val="13"/>
            </w:pPr>
            <w:r>
              <w:t>5.50</w:t>
            </w:r>
          </w:p>
        </w:tc>
        <w:tc>
          <w:tcPr>
            <w:tcW w:w="885" w:type="dxa"/>
            <w:vAlign w:val="center"/>
          </w:tcPr>
          <w:p>
            <w:pPr>
              <w:pStyle w:val="13"/>
            </w:pPr>
            <w:r>
              <w:t>5.50</w:t>
            </w:r>
          </w:p>
        </w:tc>
        <w:tc>
          <w:tcPr>
            <w:tcW w:w="960" w:type="dxa"/>
            <w:vAlign w:val="center"/>
          </w:tcPr>
          <w:p>
            <w:pPr>
              <w:pStyle w:val="13"/>
            </w:pPr>
            <w:r>
              <w:t>5.50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2080199</w:t>
            </w:r>
          </w:p>
        </w:tc>
        <w:tc>
          <w:tcPr>
            <w:tcW w:w="758" w:type="dxa"/>
            <w:vAlign w:val="center"/>
          </w:tcPr>
          <w:p>
            <w:pPr>
              <w:pStyle w:val="14"/>
            </w:pPr>
            <w:r>
              <w:t>其他人力资源和社会保障管理事务支出</w:t>
            </w:r>
          </w:p>
        </w:tc>
        <w:tc>
          <w:tcPr>
            <w:tcW w:w="1018" w:type="dxa"/>
            <w:vAlign w:val="center"/>
          </w:tcPr>
          <w:p>
            <w:pPr>
              <w:pStyle w:val="13"/>
            </w:pPr>
            <w:r>
              <w:rPr>
                <w:rFonts w:hint="eastAsia"/>
                <w:lang w:val="en-US" w:eastAsia="zh-CN"/>
              </w:rPr>
              <w:t>50</w:t>
            </w:r>
            <w:r>
              <w:t>.00</w:t>
            </w:r>
          </w:p>
        </w:tc>
        <w:tc>
          <w:tcPr>
            <w:tcW w:w="885" w:type="dxa"/>
            <w:vAlign w:val="center"/>
          </w:tcPr>
          <w:p>
            <w:pPr>
              <w:pStyle w:val="13"/>
            </w:pPr>
            <w:r>
              <w:rPr>
                <w:rFonts w:hint="eastAsia"/>
                <w:lang w:val="en-US" w:eastAsia="zh-CN"/>
              </w:rPr>
              <w:t>50</w:t>
            </w:r>
            <w:r>
              <w:t>.00</w:t>
            </w:r>
          </w:p>
        </w:tc>
        <w:tc>
          <w:tcPr>
            <w:tcW w:w="960" w:type="dxa"/>
            <w:vAlign w:val="center"/>
          </w:tcPr>
          <w:p>
            <w:pPr>
              <w:pStyle w:val="13"/>
            </w:pPr>
            <w:r>
              <w:rPr>
                <w:rFonts w:hint="eastAsia"/>
                <w:lang w:val="en-US" w:eastAsia="zh-CN"/>
              </w:rPr>
              <w:t>50</w:t>
            </w:r>
            <w:r>
              <w:t>.00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20805</w:t>
            </w:r>
          </w:p>
        </w:tc>
        <w:tc>
          <w:tcPr>
            <w:tcW w:w="758" w:type="dxa"/>
            <w:vAlign w:val="center"/>
          </w:tcPr>
          <w:p>
            <w:pPr>
              <w:pStyle w:val="14"/>
            </w:pPr>
            <w:r>
              <w:t>行政事业单位养老支出</w:t>
            </w:r>
          </w:p>
        </w:tc>
        <w:tc>
          <w:tcPr>
            <w:tcW w:w="1018" w:type="dxa"/>
            <w:vAlign w:val="center"/>
          </w:tcPr>
          <w:p>
            <w:pPr>
              <w:pStyle w:val="13"/>
              <w:rPr>
                <w:rFonts w:hint="default" w:eastAsia="方正书宋_GBK"/>
                <w:lang w:val="en-US" w:eastAsia="zh-CN"/>
              </w:rPr>
            </w:pPr>
            <w:r>
              <w:rPr>
                <w:rFonts w:hint="eastAsia"/>
                <w:lang w:val="en-US" w:eastAsia="zh-CN"/>
              </w:rPr>
              <w:t>911.70</w:t>
            </w:r>
          </w:p>
        </w:tc>
        <w:tc>
          <w:tcPr>
            <w:tcW w:w="885" w:type="dxa"/>
            <w:vAlign w:val="center"/>
          </w:tcPr>
          <w:p>
            <w:pPr>
              <w:pStyle w:val="13"/>
            </w:pPr>
            <w:r>
              <w:rPr>
                <w:rFonts w:hint="eastAsia"/>
                <w:lang w:val="en-US" w:eastAsia="zh-CN"/>
              </w:rPr>
              <w:t>911.7</w:t>
            </w:r>
            <w:r>
              <w:t>0</w:t>
            </w:r>
          </w:p>
        </w:tc>
        <w:tc>
          <w:tcPr>
            <w:tcW w:w="960" w:type="dxa"/>
            <w:vAlign w:val="center"/>
          </w:tcPr>
          <w:p>
            <w:pPr>
              <w:pStyle w:val="13"/>
            </w:pPr>
            <w:r>
              <w:rPr>
                <w:rFonts w:hint="eastAsia"/>
                <w:lang w:val="en-US" w:eastAsia="zh-CN"/>
              </w:rPr>
              <w:t>911.7</w:t>
            </w:r>
            <w:r>
              <w:t>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1018" w:type="dxa"/>
            <w:vAlign w:val="center"/>
          </w:tcPr>
          <w:p>
            <w:pPr>
              <w:pStyle w:val="13"/>
            </w:pPr>
            <w:r>
              <w:t>246.70</w:t>
            </w:r>
          </w:p>
        </w:tc>
        <w:tc>
          <w:tcPr>
            <w:tcW w:w="885" w:type="dxa"/>
            <w:vAlign w:val="center"/>
          </w:tcPr>
          <w:p>
            <w:pPr>
              <w:pStyle w:val="13"/>
            </w:pPr>
            <w:r>
              <w:t>246.70</w:t>
            </w:r>
          </w:p>
        </w:tc>
        <w:tc>
          <w:tcPr>
            <w:tcW w:w="960" w:type="dxa"/>
            <w:vAlign w:val="center"/>
          </w:tcPr>
          <w:p>
            <w:pPr>
              <w:pStyle w:val="13"/>
            </w:pPr>
            <w:r>
              <w:t>246.70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1018" w:type="dxa"/>
            <w:vAlign w:val="center"/>
          </w:tcPr>
          <w:p>
            <w:pPr>
              <w:pStyle w:val="13"/>
            </w:pPr>
            <w:r>
              <w:t>665.00</w:t>
            </w:r>
          </w:p>
        </w:tc>
        <w:tc>
          <w:tcPr>
            <w:tcW w:w="885" w:type="dxa"/>
            <w:vAlign w:val="center"/>
          </w:tcPr>
          <w:p>
            <w:pPr>
              <w:pStyle w:val="13"/>
            </w:pPr>
            <w:r>
              <w:t>665.00</w:t>
            </w:r>
          </w:p>
        </w:tc>
        <w:tc>
          <w:tcPr>
            <w:tcW w:w="960" w:type="dxa"/>
            <w:vAlign w:val="center"/>
          </w:tcPr>
          <w:p>
            <w:pPr>
              <w:pStyle w:val="13"/>
            </w:pPr>
            <w:r>
              <w:t>665.00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15</w:t>
            </w:r>
          </w:p>
        </w:tc>
        <w:tc>
          <w:tcPr>
            <w:tcW w:w="758" w:type="dxa"/>
            <w:vAlign w:val="center"/>
          </w:tcPr>
          <w:p>
            <w:pPr>
              <w:pStyle w:val="14"/>
            </w:pPr>
            <w:r>
              <w:t>20807</w:t>
            </w:r>
          </w:p>
        </w:tc>
        <w:tc>
          <w:tcPr>
            <w:tcW w:w="758" w:type="dxa"/>
            <w:vAlign w:val="center"/>
          </w:tcPr>
          <w:p>
            <w:pPr>
              <w:pStyle w:val="14"/>
            </w:pPr>
            <w:r>
              <w:t>就业补助</w:t>
            </w:r>
          </w:p>
        </w:tc>
        <w:tc>
          <w:tcPr>
            <w:tcW w:w="1018" w:type="dxa"/>
            <w:vAlign w:val="center"/>
          </w:tcPr>
          <w:p>
            <w:pPr>
              <w:pStyle w:val="13"/>
            </w:pPr>
            <w:r>
              <w:t>400.00</w:t>
            </w:r>
          </w:p>
        </w:tc>
        <w:tc>
          <w:tcPr>
            <w:tcW w:w="885" w:type="dxa"/>
            <w:vAlign w:val="center"/>
          </w:tcPr>
          <w:p>
            <w:pPr>
              <w:pStyle w:val="13"/>
            </w:pPr>
            <w:r>
              <w:t>400.00</w:t>
            </w:r>
          </w:p>
        </w:tc>
        <w:tc>
          <w:tcPr>
            <w:tcW w:w="960" w:type="dxa"/>
            <w:vAlign w:val="center"/>
          </w:tcPr>
          <w:p>
            <w:pPr>
              <w:pStyle w:val="13"/>
            </w:pPr>
            <w:r>
              <w:t>400.00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16</w:t>
            </w:r>
          </w:p>
        </w:tc>
        <w:tc>
          <w:tcPr>
            <w:tcW w:w="758" w:type="dxa"/>
            <w:vAlign w:val="center"/>
          </w:tcPr>
          <w:p>
            <w:pPr>
              <w:pStyle w:val="14"/>
            </w:pPr>
            <w:r>
              <w:t>2080701</w:t>
            </w:r>
          </w:p>
        </w:tc>
        <w:tc>
          <w:tcPr>
            <w:tcW w:w="758" w:type="dxa"/>
            <w:vAlign w:val="center"/>
          </w:tcPr>
          <w:p>
            <w:pPr>
              <w:pStyle w:val="14"/>
            </w:pPr>
            <w:r>
              <w:t>就业创业服务补贴</w:t>
            </w:r>
          </w:p>
        </w:tc>
        <w:tc>
          <w:tcPr>
            <w:tcW w:w="1018" w:type="dxa"/>
            <w:vAlign w:val="center"/>
          </w:tcPr>
          <w:p>
            <w:pPr>
              <w:pStyle w:val="13"/>
            </w:pPr>
            <w:r>
              <w:t>400.00</w:t>
            </w:r>
          </w:p>
        </w:tc>
        <w:tc>
          <w:tcPr>
            <w:tcW w:w="885" w:type="dxa"/>
            <w:vAlign w:val="center"/>
          </w:tcPr>
          <w:p>
            <w:pPr>
              <w:pStyle w:val="13"/>
            </w:pPr>
            <w:r>
              <w:t>400.00</w:t>
            </w:r>
          </w:p>
        </w:tc>
        <w:tc>
          <w:tcPr>
            <w:tcW w:w="960" w:type="dxa"/>
            <w:vAlign w:val="center"/>
          </w:tcPr>
          <w:p>
            <w:pPr>
              <w:pStyle w:val="13"/>
            </w:pPr>
            <w:r>
              <w:t>400.00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17</w:t>
            </w:r>
          </w:p>
        </w:tc>
        <w:tc>
          <w:tcPr>
            <w:tcW w:w="758" w:type="dxa"/>
            <w:vAlign w:val="center"/>
          </w:tcPr>
          <w:p>
            <w:pPr>
              <w:pStyle w:val="14"/>
            </w:pPr>
            <w:r>
              <w:t>20826</w:t>
            </w:r>
          </w:p>
        </w:tc>
        <w:tc>
          <w:tcPr>
            <w:tcW w:w="758" w:type="dxa"/>
            <w:vAlign w:val="center"/>
          </w:tcPr>
          <w:p>
            <w:pPr>
              <w:pStyle w:val="14"/>
            </w:pPr>
            <w:r>
              <w:t>财政对基本养老保险基金的补助</w:t>
            </w:r>
          </w:p>
        </w:tc>
        <w:tc>
          <w:tcPr>
            <w:tcW w:w="1018" w:type="dxa"/>
            <w:vAlign w:val="center"/>
          </w:tcPr>
          <w:p>
            <w:pPr>
              <w:pStyle w:val="13"/>
            </w:pPr>
            <w:r>
              <w:rPr>
                <w:rFonts w:hint="eastAsia"/>
                <w:lang w:val="en-US" w:eastAsia="zh-CN"/>
              </w:rPr>
              <w:t>10933</w:t>
            </w:r>
            <w:r>
              <w:t>.15</w:t>
            </w:r>
          </w:p>
        </w:tc>
        <w:tc>
          <w:tcPr>
            <w:tcW w:w="885" w:type="dxa"/>
            <w:vAlign w:val="center"/>
          </w:tcPr>
          <w:p>
            <w:pPr>
              <w:pStyle w:val="13"/>
            </w:pPr>
            <w:r>
              <w:rPr>
                <w:rFonts w:hint="eastAsia"/>
                <w:lang w:val="en-US" w:eastAsia="zh-CN"/>
              </w:rPr>
              <w:t>10933</w:t>
            </w:r>
            <w:r>
              <w:t>.15</w:t>
            </w:r>
          </w:p>
        </w:tc>
        <w:tc>
          <w:tcPr>
            <w:tcW w:w="960" w:type="dxa"/>
            <w:vAlign w:val="center"/>
          </w:tcPr>
          <w:p>
            <w:pPr>
              <w:pStyle w:val="13"/>
            </w:pPr>
            <w:r>
              <w:rPr>
                <w:rFonts w:hint="eastAsia"/>
                <w:lang w:val="en-US" w:eastAsia="zh-CN"/>
              </w:rPr>
              <w:t>10933</w:t>
            </w:r>
            <w:r>
              <w:t>.15</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18</w:t>
            </w:r>
          </w:p>
        </w:tc>
        <w:tc>
          <w:tcPr>
            <w:tcW w:w="758" w:type="dxa"/>
            <w:vAlign w:val="center"/>
          </w:tcPr>
          <w:p>
            <w:pPr>
              <w:pStyle w:val="14"/>
            </w:pPr>
            <w:r>
              <w:t>2082601</w:t>
            </w:r>
          </w:p>
        </w:tc>
        <w:tc>
          <w:tcPr>
            <w:tcW w:w="758" w:type="dxa"/>
            <w:vAlign w:val="center"/>
          </w:tcPr>
          <w:p>
            <w:pPr>
              <w:pStyle w:val="14"/>
            </w:pPr>
            <w:r>
              <w:t>财政对企业职工基本养老保险基金的补助</w:t>
            </w:r>
          </w:p>
        </w:tc>
        <w:tc>
          <w:tcPr>
            <w:tcW w:w="1018" w:type="dxa"/>
            <w:vAlign w:val="center"/>
          </w:tcPr>
          <w:p>
            <w:pPr>
              <w:pStyle w:val="13"/>
            </w:pPr>
            <w:r>
              <w:t>1463.00</w:t>
            </w:r>
          </w:p>
        </w:tc>
        <w:tc>
          <w:tcPr>
            <w:tcW w:w="885" w:type="dxa"/>
            <w:vAlign w:val="center"/>
          </w:tcPr>
          <w:p>
            <w:pPr>
              <w:pStyle w:val="13"/>
            </w:pPr>
            <w:r>
              <w:t>1463.00</w:t>
            </w:r>
          </w:p>
        </w:tc>
        <w:tc>
          <w:tcPr>
            <w:tcW w:w="960" w:type="dxa"/>
            <w:vAlign w:val="center"/>
          </w:tcPr>
          <w:p>
            <w:pPr>
              <w:pStyle w:val="13"/>
            </w:pPr>
            <w:r>
              <w:t>1463.00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19</w:t>
            </w:r>
          </w:p>
        </w:tc>
        <w:tc>
          <w:tcPr>
            <w:tcW w:w="758" w:type="dxa"/>
            <w:vAlign w:val="center"/>
          </w:tcPr>
          <w:p>
            <w:pPr>
              <w:pStyle w:val="14"/>
            </w:pPr>
            <w:r>
              <w:t>2082602</w:t>
            </w:r>
          </w:p>
        </w:tc>
        <w:tc>
          <w:tcPr>
            <w:tcW w:w="758" w:type="dxa"/>
            <w:vAlign w:val="center"/>
          </w:tcPr>
          <w:p>
            <w:pPr>
              <w:pStyle w:val="14"/>
            </w:pPr>
            <w:r>
              <w:t>财政对城乡居民基本养老保险基金的补助</w:t>
            </w:r>
          </w:p>
        </w:tc>
        <w:tc>
          <w:tcPr>
            <w:tcW w:w="1018" w:type="dxa"/>
            <w:vAlign w:val="center"/>
          </w:tcPr>
          <w:p>
            <w:pPr>
              <w:pStyle w:val="13"/>
            </w:pPr>
            <w:r>
              <w:rPr>
                <w:rFonts w:hint="eastAsia"/>
                <w:lang w:val="en-US" w:eastAsia="zh-CN"/>
              </w:rPr>
              <w:t>1025</w:t>
            </w:r>
            <w:r>
              <w:t>.15</w:t>
            </w:r>
          </w:p>
        </w:tc>
        <w:tc>
          <w:tcPr>
            <w:tcW w:w="885" w:type="dxa"/>
            <w:vAlign w:val="center"/>
          </w:tcPr>
          <w:p>
            <w:pPr>
              <w:pStyle w:val="13"/>
            </w:pPr>
            <w:r>
              <w:rPr>
                <w:rFonts w:hint="eastAsia"/>
                <w:lang w:val="en-US" w:eastAsia="zh-CN"/>
              </w:rPr>
              <w:t>1025</w:t>
            </w:r>
            <w:r>
              <w:t>.15</w:t>
            </w:r>
          </w:p>
        </w:tc>
        <w:tc>
          <w:tcPr>
            <w:tcW w:w="960" w:type="dxa"/>
            <w:vAlign w:val="center"/>
          </w:tcPr>
          <w:p>
            <w:pPr>
              <w:pStyle w:val="13"/>
            </w:pPr>
            <w:r>
              <w:rPr>
                <w:rFonts w:hint="eastAsia"/>
                <w:lang w:val="en-US" w:eastAsia="zh-CN"/>
              </w:rPr>
              <w:t>1025</w:t>
            </w:r>
            <w:r>
              <w:t>.15</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20</w:t>
            </w:r>
          </w:p>
        </w:tc>
        <w:tc>
          <w:tcPr>
            <w:tcW w:w="758" w:type="dxa"/>
            <w:vAlign w:val="center"/>
          </w:tcPr>
          <w:p>
            <w:pPr>
              <w:pStyle w:val="14"/>
            </w:pPr>
            <w:r>
              <w:t>2082699</w:t>
            </w:r>
          </w:p>
        </w:tc>
        <w:tc>
          <w:tcPr>
            <w:tcW w:w="758" w:type="dxa"/>
            <w:vAlign w:val="center"/>
          </w:tcPr>
          <w:p>
            <w:pPr>
              <w:pStyle w:val="14"/>
            </w:pPr>
            <w:r>
              <w:t>财政对其他基本养老保险基金的补助</w:t>
            </w:r>
          </w:p>
        </w:tc>
        <w:tc>
          <w:tcPr>
            <w:tcW w:w="1018" w:type="dxa"/>
            <w:vAlign w:val="center"/>
          </w:tcPr>
          <w:p>
            <w:pPr>
              <w:pStyle w:val="13"/>
            </w:pPr>
            <w:r>
              <w:t>8445.00</w:t>
            </w:r>
          </w:p>
        </w:tc>
        <w:tc>
          <w:tcPr>
            <w:tcW w:w="885" w:type="dxa"/>
            <w:vAlign w:val="center"/>
          </w:tcPr>
          <w:p>
            <w:pPr>
              <w:pStyle w:val="13"/>
            </w:pPr>
            <w:r>
              <w:t>8445.00</w:t>
            </w:r>
          </w:p>
        </w:tc>
        <w:tc>
          <w:tcPr>
            <w:tcW w:w="960" w:type="dxa"/>
            <w:vAlign w:val="center"/>
          </w:tcPr>
          <w:p>
            <w:pPr>
              <w:pStyle w:val="13"/>
            </w:pPr>
            <w:r>
              <w:t>8445.00</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21</w:t>
            </w:r>
          </w:p>
        </w:tc>
        <w:tc>
          <w:tcPr>
            <w:tcW w:w="758" w:type="dxa"/>
            <w:vAlign w:val="center"/>
          </w:tcPr>
          <w:p>
            <w:pPr>
              <w:pStyle w:val="14"/>
            </w:pPr>
            <w:r>
              <w:t>210</w:t>
            </w:r>
          </w:p>
        </w:tc>
        <w:tc>
          <w:tcPr>
            <w:tcW w:w="758" w:type="dxa"/>
            <w:vAlign w:val="center"/>
          </w:tcPr>
          <w:p>
            <w:pPr>
              <w:pStyle w:val="14"/>
            </w:pPr>
            <w:r>
              <w:t>卫生健康支出</w:t>
            </w:r>
          </w:p>
        </w:tc>
        <w:tc>
          <w:tcPr>
            <w:tcW w:w="1018" w:type="dxa"/>
            <w:vAlign w:val="center"/>
          </w:tcPr>
          <w:p>
            <w:pPr>
              <w:pStyle w:val="13"/>
            </w:pPr>
            <w:r>
              <w:t>113.56</w:t>
            </w:r>
          </w:p>
        </w:tc>
        <w:tc>
          <w:tcPr>
            <w:tcW w:w="885" w:type="dxa"/>
            <w:vAlign w:val="center"/>
          </w:tcPr>
          <w:p>
            <w:pPr>
              <w:pStyle w:val="13"/>
            </w:pPr>
            <w:r>
              <w:t>113.56</w:t>
            </w:r>
          </w:p>
        </w:tc>
        <w:tc>
          <w:tcPr>
            <w:tcW w:w="960" w:type="dxa"/>
            <w:vAlign w:val="center"/>
          </w:tcPr>
          <w:p>
            <w:pPr>
              <w:pStyle w:val="13"/>
            </w:pPr>
            <w:r>
              <w:t>113.56</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22</w:t>
            </w:r>
          </w:p>
        </w:tc>
        <w:tc>
          <w:tcPr>
            <w:tcW w:w="758" w:type="dxa"/>
            <w:vAlign w:val="center"/>
          </w:tcPr>
          <w:p>
            <w:pPr>
              <w:pStyle w:val="14"/>
            </w:pPr>
            <w:r>
              <w:t>21011</w:t>
            </w:r>
          </w:p>
        </w:tc>
        <w:tc>
          <w:tcPr>
            <w:tcW w:w="758" w:type="dxa"/>
            <w:vAlign w:val="center"/>
          </w:tcPr>
          <w:p>
            <w:pPr>
              <w:pStyle w:val="14"/>
            </w:pPr>
            <w:r>
              <w:t>行政事业单位医疗</w:t>
            </w:r>
          </w:p>
        </w:tc>
        <w:tc>
          <w:tcPr>
            <w:tcW w:w="1018" w:type="dxa"/>
            <w:vAlign w:val="center"/>
          </w:tcPr>
          <w:p>
            <w:pPr>
              <w:pStyle w:val="13"/>
            </w:pPr>
            <w:r>
              <w:t>113.56</w:t>
            </w:r>
          </w:p>
        </w:tc>
        <w:tc>
          <w:tcPr>
            <w:tcW w:w="885" w:type="dxa"/>
            <w:vAlign w:val="center"/>
          </w:tcPr>
          <w:p>
            <w:pPr>
              <w:pStyle w:val="13"/>
            </w:pPr>
            <w:r>
              <w:t>113.56</w:t>
            </w:r>
          </w:p>
        </w:tc>
        <w:tc>
          <w:tcPr>
            <w:tcW w:w="960" w:type="dxa"/>
            <w:vAlign w:val="center"/>
          </w:tcPr>
          <w:p>
            <w:pPr>
              <w:pStyle w:val="13"/>
            </w:pPr>
            <w:r>
              <w:t>113.56</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23</w:t>
            </w:r>
          </w:p>
        </w:tc>
        <w:tc>
          <w:tcPr>
            <w:tcW w:w="758" w:type="dxa"/>
            <w:vAlign w:val="center"/>
          </w:tcPr>
          <w:p>
            <w:pPr>
              <w:pStyle w:val="14"/>
            </w:pPr>
            <w:r>
              <w:t>2101199</w:t>
            </w:r>
          </w:p>
        </w:tc>
        <w:tc>
          <w:tcPr>
            <w:tcW w:w="758" w:type="dxa"/>
            <w:vAlign w:val="center"/>
          </w:tcPr>
          <w:p>
            <w:pPr>
              <w:pStyle w:val="14"/>
            </w:pPr>
            <w:r>
              <w:t>其他行政事业单位医疗支出</w:t>
            </w:r>
          </w:p>
        </w:tc>
        <w:tc>
          <w:tcPr>
            <w:tcW w:w="1018" w:type="dxa"/>
            <w:vAlign w:val="center"/>
          </w:tcPr>
          <w:p>
            <w:pPr>
              <w:pStyle w:val="13"/>
            </w:pPr>
            <w:r>
              <w:t>113.56</w:t>
            </w:r>
          </w:p>
        </w:tc>
        <w:tc>
          <w:tcPr>
            <w:tcW w:w="885" w:type="dxa"/>
            <w:vAlign w:val="center"/>
          </w:tcPr>
          <w:p>
            <w:pPr>
              <w:pStyle w:val="13"/>
            </w:pPr>
            <w:r>
              <w:t>113.56</w:t>
            </w:r>
          </w:p>
        </w:tc>
        <w:tc>
          <w:tcPr>
            <w:tcW w:w="960" w:type="dxa"/>
            <w:vAlign w:val="center"/>
          </w:tcPr>
          <w:p>
            <w:pPr>
              <w:pStyle w:val="13"/>
            </w:pPr>
            <w:r>
              <w:t>113.56</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24</w:t>
            </w:r>
          </w:p>
        </w:tc>
        <w:tc>
          <w:tcPr>
            <w:tcW w:w="758" w:type="dxa"/>
            <w:vAlign w:val="center"/>
          </w:tcPr>
          <w:p>
            <w:pPr>
              <w:pStyle w:val="14"/>
            </w:pPr>
            <w:r>
              <w:t>221</w:t>
            </w:r>
          </w:p>
        </w:tc>
        <w:tc>
          <w:tcPr>
            <w:tcW w:w="758" w:type="dxa"/>
            <w:vAlign w:val="center"/>
          </w:tcPr>
          <w:p>
            <w:pPr>
              <w:pStyle w:val="14"/>
            </w:pPr>
            <w:r>
              <w:t>住房保障支出</w:t>
            </w:r>
          </w:p>
        </w:tc>
        <w:tc>
          <w:tcPr>
            <w:tcW w:w="1018" w:type="dxa"/>
            <w:vAlign w:val="center"/>
          </w:tcPr>
          <w:p>
            <w:pPr>
              <w:pStyle w:val="13"/>
            </w:pPr>
            <w:r>
              <w:t>200.64</w:t>
            </w:r>
          </w:p>
        </w:tc>
        <w:tc>
          <w:tcPr>
            <w:tcW w:w="885" w:type="dxa"/>
            <w:vAlign w:val="center"/>
          </w:tcPr>
          <w:p>
            <w:pPr>
              <w:pStyle w:val="13"/>
            </w:pPr>
            <w:r>
              <w:t>200.64</w:t>
            </w:r>
          </w:p>
        </w:tc>
        <w:tc>
          <w:tcPr>
            <w:tcW w:w="960" w:type="dxa"/>
            <w:vAlign w:val="center"/>
          </w:tcPr>
          <w:p>
            <w:pPr>
              <w:pStyle w:val="13"/>
            </w:pPr>
            <w:r>
              <w:t>200.64</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25</w:t>
            </w:r>
          </w:p>
        </w:tc>
        <w:tc>
          <w:tcPr>
            <w:tcW w:w="758" w:type="dxa"/>
            <w:vAlign w:val="center"/>
          </w:tcPr>
          <w:p>
            <w:pPr>
              <w:pStyle w:val="14"/>
            </w:pPr>
            <w:r>
              <w:t>22102</w:t>
            </w:r>
          </w:p>
        </w:tc>
        <w:tc>
          <w:tcPr>
            <w:tcW w:w="758" w:type="dxa"/>
            <w:vAlign w:val="center"/>
          </w:tcPr>
          <w:p>
            <w:pPr>
              <w:pStyle w:val="14"/>
            </w:pPr>
            <w:r>
              <w:t>住房改革支出</w:t>
            </w:r>
          </w:p>
        </w:tc>
        <w:tc>
          <w:tcPr>
            <w:tcW w:w="1018" w:type="dxa"/>
            <w:vAlign w:val="center"/>
          </w:tcPr>
          <w:p>
            <w:pPr>
              <w:pStyle w:val="13"/>
            </w:pPr>
            <w:r>
              <w:t>200.64</w:t>
            </w:r>
          </w:p>
        </w:tc>
        <w:tc>
          <w:tcPr>
            <w:tcW w:w="885" w:type="dxa"/>
            <w:vAlign w:val="center"/>
          </w:tcPr>
          <w:p>
            <w:pPr>
              <w:pStyle w:val="13"/>
            </w:pPr>
            <w:r>
              <w:t>200.64</w:t>
            </w:r>
          </w:p>
        </w:tc>
        <w:tc>
          <w:tcPr>
            <w:tcW w:w="960" w:type="dxa"/>
            <w:vAlign w:val="center"/>
          </w:tcPr>
          <w:p>
            <w:pPr>
              <w:pStyle w:val="13"/>
            </w:pPr>
            <w:r>
              <w:t>200.64</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26</w:t>
            </w:r>
          </w:p>
        </w:tc>
        <w:tc>
          <w:tcPr>
            <w:tcW w:w="758" w:type="dxa"/>
            <w:vAlign w:val="center"/>
          </w:tcPr>
          <w:p>
            <w:pPr>
              <w:pStyle w:val="14"/>
            </w:pPr>
            <w:r>
              <w:t>2210201</w:t>
            </w:r>
          </w:p>
        </w:tc>
        <w:tc>
          <w:tcPr>
            <w:tcW w:w="758" w:type="dxa"/>
            <w:vAlign w:val="center"/>
          </w:tcPr>
          <w:p>
            <w:pPr>
              <w:pStyle w:val="14"/>
            </w:pPr>
            <w:r>
              <w:t>住房公积金</w:t>
            </w:r>
          </w:p>
        </w:tc>
        <w:tc>
          <w:tcPr>
            <w:tcW w:w="1018" w:type="dxa"/>
            <w:vAlign w:val="center"/>
          </w:tcPr>
          <w:p>
            <w:pPr>
              <w:pStyle w:val="13"/>
            </w:pPr>
            <w:r>
              <w:t>200.64</w:t>
            </w:r>
          </w:p>
        </w:tc>
        <w:tc>
          <w:tcPr>
            <w:tcW w:w="885" w:type="dxa"/>
            <w:vAlign w:val="center"/>
          </w:tcPr>
          <w:p>
            <w:pPr>
              <w:pStyle w:val="13"/>
            </w:pPr>
            <w:r>
              <w:t>200.64</w:t>
            </w:r>
          </w:p>
        </w:tc>
        <w:tc>
          <w:tcPr>
            <w:tcW w:w="960" w:type="dxa"/>
            <w:vAlign w:val="center"/>
          </w:tcPr>
          <w:p>
            <w:pPr>
              <w:pStyle w:val="13"/>
            </w:pPr>
            <w:r>
              <w:t>200.64</w:t>
            </w:r>
          </w:p>
        </w:tc>
        <w:tc>
          <w:tcPr>
            <w:tcW w:w="450" w:type="dxa"/>
            <w:vAlign w:val="center"/>
          </w:tcPr>
          <w:p>
            <w:pPr>
              <w:pStyle w:val="13"/>
            </w:pPr>
          </w:p>
        </w:tc>
        <w:tc>
          <w:tcPr>
            <w:tcW w:w="645" w:type="dxa"/>
            <w:vAlign w:val="center"/>
          </w:tcPr>
          <w:p>
            <w:pPr>
              <w:pStyle w:val="13"/>
            </w:pPr>
          </w:p>
        </w:tc>
        <w:tc>
          <w:tcPr>
            <w:tcW w:w="720" w:type="dxa"/>
            <w:vAlign w:val="center"/>
          </w:tcPr>
          <w:p>
            <w:pPr>
              <w:pStyle w:val="13"/>
            </w:pPr>
          </w:p>
        </w:tc>
        <w:tc>
          <w:tcPr>
            <w:tcW w:w="690" w:type="dxa"/>
            <w:vAlign w:val="center"/>
          </w:tcPr>
          <w:p>
            <w:pPr>
              <w:pStyle w:val="13"/>
            </w:pPr>
          </w:p>
        </w:tc>
        <w:tc>
          <w:tcPr>
            <w:tcW w:w="765" w:type="dxa"/>
            <w:vAlign w:val="center"/>
          </w:tcPr>
          <w:p>
            <w:pPr>
              <w:pStyle w:val="13"/>
            </w:pPr>
          </w:p>
        </w:tc>
        <w:tc>
          <w:tcPr>
            <w:tcW w:w="689"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124沙河市人力资源和社会保障局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rPr>
                <w:rFonts w:hint="default" w:eastAsia="方正书宋_GBK"/>
                <w:lang w:val="en-US" w:eastAsia="zh-CN"/>
              </w:rPr>
            </w:pPr>
            <w:r>
              <w:rPr>
                <w:rFonts w:hint="eastAsia"/>
                <w:lang w:val="en-US" w:eastAsia="zh-CN"/>
              </w:rPr>
              <w:t>14921</w:t>
            </w:r>
          </w:p>
        </w:tc>
        <w:tc>
          <w:tcPr>
            <w:tcW w:w="1095" w:type="dxa"/>
            <w:vAlign w:val="center"/>
          </w:tcPr>
          <w:p>
            <w:pPr>
              <w:pStyle w:val="17"/>
            </w:pPr>
            <w:r>
              <w:t>2708.62</w:t>
            </w:r>
          </w:p>
        </w:tc>
        <w:tc>
          <w:tcPr>
            <w:tcW w:w="1095" w:type="dxa"/>
            <w:vAlign w:val="center"/>
          </w:tcPr>
          <w:p>
            <w:pPr>
              <w:pStyle w:val="17"/>
              <w:rPr>
                <w:rFonts w:hint="default" w:eastAsia="方正书宋_GBK"/>
                <w:lang w:val="en-US" w:eastAsia="zh-CN"/>
              </w:rPr>
            </w:pPr>
            <w:r>
              <w:rPr>
                <w:rFonts w:hint="eastAsia"/>
                <w:lang w:val="en-US" w:eastAsia="zh-CN"/>
              </w:rPr>
              <w:t>12212.38</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205</w:t>
            </w:r>
          </w:p>
        </w:tc>
        <w:tc>
          <w:tcPr>
            <w:tcW w:w="1095" w:type="dxa"/>
            <w:vAlign w:val="center"/>
          </w:tcPr>
          <w:p>
            <w:pPr>
              <w:pStyle w:val="14"/>
            </w:pPr>
            <w:r>
              <w:t>教育支出</w:t>
            </w:r>
          </w:p>
        </w:tc>
        <w:tc>
          <w:tcPr>
            <w:tcW w:w="1095" w:type="dxa"/>
            <w:vAlign w:val="center"/>
          </w:tcPr>
          <w:p>
            <w:pPr>
              <w:pStyle w:val="13"/>
              <w:rPr>
                <w:rFonts w:hint="default" w:eastAsia="方正书宋_GBK"/>
                <w:lang w:val="en-US" w:eastAsia="zh-CN"/>
              </w:rPr>
            </w:pPr>
            <w:r>
              <w:rPr>
                <w:rFonts w:hint="eastAsia"/>
                <w:lang w:val="en-US" w:eastAsia="zh-CN"/>
              </w:rPr>
              <w:t>97.65</w:t>
            </w:r>
          </w:p>
        </w:tc>
        <w:tc>
          <w:tcPr>
            <w:tcW w:w="1095" w:type="dxa"/>
            <w:vAlign w:val="center"/>
          </w:tcPr>
          <w:p>
            <w:pPr>
              <w:pStyle w:val="13"/>
            </w:pPr>
          </w:p>
        </w:tc>
        <w:tc>
          <w:tcPr>
            <w:tcW w:w="1095" w:type="dxa"/>
            <w:vAlign w:val="center"/>
          </w:tcPr>
          <w:p>
            <w:pPr>
              <w:pStyle w:val="13"/>
            </w:pPr>
            <w:r>
              <w:rPr>
                <w:rFonts w:hint="eastAsia"/>
                <w:lang w:val="en-US" w:eastAsia="zh-CN"/>
              </w:rPr>
              <w:t>97.65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20503</w:t>
            </w:r>
          </w:p>
        </w:tc>
        <w:tc>
          <w:tcPr>
            <w:tcW w:w="1095" w:type="dxa"/>
            <w:vAlign w:val="center"/>
          </w:tcPr>
          <w:p>
            <w:pPr>
              <w:pStyle w:val="14"/>
            </w:pPr>
            <w:r>
              <w:t>职业教育</w:t>
            </w:r>
          </w:p>
        </w:tc>
        <w:tc>
          <w:tcPr>
            <w:tcW w:w="1095" w:type="dxa"/>
            <w:vAlign w:val="center"/>
          </w:tcPr>
          <w:p>
            <w:pPr>
              <w:pStyle w:val="13"/>
              <w:rPr>
                <w:rFonts w:hint="default" w:eastAsia="方正书宋_GBK"/>
                <w:lang w:val="en-US" w:eastAsia="zh-CN"/>
              </w:rPr>
            </w:pPr>
            <w:r>
              <w:rPr>
                <w:rFonts w:hint="eastAsia"/>
                <w:lang w:val="en-US" w:eastAsia="zh-CN"/>
              </w:rPr>
              <w:t>59.22</w:t>
            </w:r>
          </w:p>
        </w:tc>
        <w:tc>
          <w:tcPr>
            <w:tcW w:w="1095" w:type="dxa"/>
            <w:vAlign w:val="center"/>
          </w:tcPr>
          <w:p>
            <w:pPr>
              <w:pStyle w:val="13"/>
            </w:pPr>
          </w:p>
        </w:tc>
        <w:tc>
          <w:tcPr>
            <w:tcW w:w="1095" w:type="dxa"/>
            <w:vAlign w:val="center"/>
          </w:tcPr>
          <w:p>
            <w:pPr>
              <w:pStyle w:val="13"/>
            </w:pPr>
            <w:r>
              <w:rPr>
                <w:rFonts w:hint="eastAsia"/>
                <w:lang w:val="en-US" w:eastAsia="zh-CN"/>
              </w:rPr>
              <w:t>59.22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2050302</w:t>
            </w:r>
          </w:p>
        </w:tc>
        <w:tc>
          <w:tcPr>
            <w:tcW w:w="1095" w:type="dxa"/>
            <w:vAlign w:val="center"/>
          </w:tcPr>
          <w:p>
            <w:pPr>
              <w:pStyle w:val="14"/>
            </w:pPr>
            <w:r>
              <w:t>中等职业教育</w:t>
            </w:r>
          </w:p>
        </w:tc>
        <w:tc>
          <w:tcPr>
            <w:tcW w:w="1095" w:type="dxa"/>
            <w:vAlign w:val="center"/>
          </w:tcPr>
          <w:p>
            <w:pPr>
              <w:pStyle w:val="13"/>
            </w:pPr>
            <w:r>
              <w:rPr>
                <w:rFonts w:hint="eastAsia"/>
                <w:lang w:val="en-US" w:eastAsia="zh-CN"/>
              </w:rPr>
              <w:t>59.22</w:t>
            </w:r>
          </w:p>
        </w:tc>
        <w:tc>
          <w:tcPr>
            <w:tcW w:w="1095" w:type="dxa"/>
            <w:vAlign w:val="center"/>
          </w:tcPr>
          <w:p>
            <w:pPr>
              <w:pStyle w:val="13"/>
            </w:pPr>
          </w:p>
        </w:tc>
        <w:tc>
          <w:tcPr>
            <w:tcW w:w="1095" w:type="dxa"/>
            <w:vAlign w:val="center"/>
          </w:tcPr>
          <w:p>
            <w:pPr>
              <w:pStyle w:val="13"/>
            </w:pPr>
            <w:r>
              <w:rPr>
                <w:rFonts w:hint="eastAsia"/>
                <w:lang w:val="en-US" w:eastAsia="zh-CN"/>
              </w:rPr>
              <w:t>59.22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20509</w:t>
            </w:r>
          </w:p>
        </w:tc>
        <w:tc>
          <w:tcPr>
            <w:tcW w:w="1095" w:type="dxa"/>
            <w:vAlign w:val="center"/>
          </w:tcPr>
          <w:p>
            <w:pPr>
              <w:pStyle w:val="14"/>
            </w:pPr>
            <w:r>
              <w:t>教育费附加安排的支出</w:t>
            </w:r>
          </w:p>
        </w:tc>
        <w:tc>
          <w:tcPr>
            <w:tcW w:w="1095" w:type="dxa"/>
            <w:vAlign w:val="center"/>
          </w:tcPr>
          <w:p>
            <w:pPr>
              <w:pStyle w:val="13"/>
            </w:pPr>
            <w:r>
              <w:t>38.43</w:t>
            </w:r>
          </w:p>
        </w:tc>
        <w:tc>
          <w:tcPr>
            <w:tcW w:w="1095" w:type="dxa"/>
            <w:vAlign w:val="center"/>
          </w:tcPr>
          <w:p>
            <w:pPr>
              <w:pStyle w:val="13"/>
            </w:pPr>
          </w:p>
        </w:tc>
        <w:tc>
          <w:tcPr>
            <w:tcW w:w="1095" w:type="dxa"/>
            <w:vAlign w:val="center"/>
          </w:tcPr>
          <w:p>
            <w:pPr>
              <w:pStyle w:val="13"/>
            </w:pPr>
            <w:r>
              <w:t>38.43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2050999</w:t>
            </w:r>
          </w:p>
        </w:tc>
        <w:tc>
          <w:tcPr>
            <w:tcW w:w="1095" w:type="dxa"/>
            <w:vAlign w:val="center"/>
          </w:tcPr>
          <w:p>
            <w:pPr>
              <w:pStyle w:val="14"/>
            </w:pPr>
            <w:r>
              <w:t>其他教育费附加安排的支出</w:t>
            </w:r>
          </w:p>
        </w:tc>
        <w:tc>
          <w:tcPr>
            <w:tcW w:w="1095" w:type="dxa"/>
            <w:vAlign w:val="center"/>
          </w:tcPr>
          <w:p>
            <w:pPr>
              <w:pStyle w:val="13"/>
            </w:pPr>
            <w:r>
              <w:t>38.43</w:t>
            </w:r>
          </w:p>
        </w:tc>
        <w:tc>
          <w:tcPr>
            <w:tcW w:w="1095" w:type="dxa"/>
            <w:vAlign w:val="center"/>
          </w:tcPr>
          <w:p>
            <w:pPr>
              <w:pStyle w:val="13"/>
            </w:pPr>
          </w:p>
        </w:tc>
        <w:tc>
          <w:tcPr>
            <w:tcW w:w="1095" w:type="dxa"/>
            <w:vAlign w:val="center"/>
          </w:tcPr>
          <w:p>
            <w:pPr>
              <w:pStyle w:val="13"/>
            </w:pPr>
            <w:r>
              <w:t>38.43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rPr>
                <w:rFonts w:hint="eastAsia"/>
                <w:lang w:val="en-US" w:eastAsia="zh-CN"/>
              </w:rPr>
              <w:t>14509</w:t>
            </w:r>
            <w:r>
              <w:t>.15</w:t>
            </w:r>
          </w:p>
        </w:tc>
        <w:tc>
          <w:tcPr>
            <w:tcW w:w="1095" w:type="dxa"/>
            <w:vAlign w:val="center"/>
          </w:tcPr>
          <w:p>
            <w:pPr>
              <w:pStyle w:val="13"/>
            </w:pPr>
            <w:r>
              <w:t>2394.42</w:t>
            </w:r>
          </w:p>
        </w:tc>
        <w:tc>
          <w:tcPr>
            <w:tcW w:w="1095" w:type="dxa"/>
            <w:vAlign w:val="center"/>
          </w:tcPr>
          <w:p>
            <w:pPr>
              <w:pStyle w:val="13"/>
              <w:rPr>
                <w:rFonts w:hint="default" w:eastAsia="方正书宋_GBK"/>
                <w:lang w:val="en-US" w:eastAsia="zh-CN"/>
              </w:rPr>
            </w:pPr>
            <w:r>
              <w:rPr>
                <w:rFonts w:hint="eastAsia"/>
                <w:lang w:val="en-US" w:eastAsia="zh-CN"/>
              </w:rPr>
              <w:t>12114.73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20801</w:t>
            </w:r>
          </w:p>
        </w:tc>
        <w:tc>
          <w:tcPr>
            <w:tcW w:w="1095" w:type="dxa"/>
            <w:vAlign w:val="center"/>
          </w:tcPr>
          <w:p>
            <w:pPr>
              <w:pStyle w:val="14"/>
            </w:pPr>
            <w:r>
              <w:t>人力资源和社会保障管理事务</w:t>
            </w:r>
          </w:p>
        </w:tc>
        <w:tc>
          <w:tcPr>
            <w:tcW w:w="1095" w:type="dxa"/>
            <w:vAlign w:val="center"/>
          </w:tcPr>
          <w:p>
            <w:pPr>
              <w:pStyle w:val="13"/>
            </w:pPr>
            <w:r>
              <w:rPr>
                <w:rFonts w:hint="eastAsia"/>
                <w:lang w:val="en-US" w:eastAsia="zh-CN"/>
              </w:rPr>
              <w:t>2264</w:t>
            </w:r>
            <w:r>
              <w:t>.30</w:t>
            </w:r>
          </w:p>
        </w:tc>
        <w:tc>
          <w:tcPr>
            <w:tcW w:w="1095" w:type="dxa"/>
            <w:vAlign w:val="center"/>
          </w:tcPr>
          <w:p>
            <w:pPr>
              <w:pStyle w:val="13"/>
            </w:pPr>
            <w:r>
              <w:t>2147.72</w:t>
            </w:r>
          </w:p>
        </w:tc>
        <w:tc>
          <w:tcPr>
            <w:tcW w:w="1095" w:type="dxa"/>
            <w:vAlign w:val="center"/>
          </w:tcPr>
          <w:p>
            <w:pPr>
              <w:pStyle w:val="13"/>
            </w:pPr>
            <w:r>
              <w:rPr>
                <w:rFonts w:hint="eastAsia"/>
                <w:lang w:val="en-US" w:eastAsia="zh-CN"/>
              </w:rPr>
              <w:t>116</w:t>
            </w:r>
            <w:r>
              <w:t>.58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2080101</w:t>
            </w:r>
          </w:p>
        </w:tc>
        <w:tc>
          <w:tcPr>
            <w:tcW w:w="1095" w:type="dxa"/>
            <w:vAlign w:val="center"/>
          </w:tcPr>
          <w:p>
            <w:pPr>
              <w:pStyle w:val="14"/>
            </w:pPr>
            <w:r>
              <w:t>行政运行</w:t>
            </w:r>
          </w:p>
        </w:tc>
        <w:tc>
          <w:tcPr>
            <w:tcW w:w="1095" w:type="dxa"/>
            <w:vAlign w:val="center"/>
          </w:tcPr>
          <w:p>
            <w:pPr>
              <w:pStyle w:val="13"/>
            </w:pPr>
            <w:r>
              <w:t>2208.80</w:t>
            </w:r>
          </w:p>
        </w:tc>
        <w:tc>
          <w:tcPr>
            <w:tcW w:w="1095" w:type="dxa"/>
            <w:vAlign w:val="center"/>
          </w:tcPr>
          <w:p>
            <w:pPr>
              <w:pStyle w:val="13"/>
            </w:pPr>
            <w:r>
              <w:t>2147.72</w:t>
            </w:r>
          </w:p>
        </w:tc>
        <w:tc>
          <w:tcPr>
            <w:tcW w:w="1095" w:type="dxa"/>
            <w:vAlign w:val="center"/>
          </w:tcPr>
          <w:p>
            <w:pPr>
              <w:pStyle w:val="13"/>
            </w:pPr>
            <w:r>
              <w:t>61.08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2080108</w:t>
            </w:r>
          </w:p>
        </w:tc>
        <w:tc>
          <w:tcPr>
            <w:tcW w:w="1095" w:type="dxa"/>
            <w:vAlign w:val="center"/>
          </w:tcPr>
          <w:p>
            <w:pPr>
              <w:pStyle w:val="14"/>
            </w:pPr>
            <w:r>
              <w:t>信息化建设</w:t>
            </w:r>
          </w:p>
        </w:tc>
        <w:tc>
          <w:tcPr>
            <w:tcW w:w="1095" w:type="dxa"/>
            <w:vAlign w:val="center"/>
          </w:tcPr>
          <w:p>
            <w:pPr>
              <w:pStyle w:val="13"/>
            </w:pPr>
            <w:r>
              <w:t>5.50</w:t>
            </w:r>
          </w:p>
        </w:tc>
        <w:tc>
          <w:tcPr>
            <w:tcW w:w="1095" w:type="dxa"/>
            <w:vAlign w:val="center"/>
          </w:tcPr>
          <w:p>
            <w:pPr>
              <w:pStyle w:val="13"/>
            </w:pPr>
          </w:p>
        </w:tc>
        <w:tc>
          <w:tcPr>
            <w:tcW w:w="1095" w:type="dxa"/>
            <w:vAlign w:val="center"/>
          </w:tcPr>
          <w:p>
            <w:pPr>
              <w:pStyle w:val="13"/>
            </w:pPr>
            <w:r>
              <w:t>5.50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2080199</w:t>
            </w:r>
          </w:p>
        </w:tc>
        <w:tc>
          <w:tcPr>
            <w:tcW w:w="1095" w:type="dxa"/>
            <w:vAlign w:val="center"/>
          </w:tcPr>
          <w:p>
            <w:pPr>
              <w:pStyle w:val="14"/>
            </w:pPr>
            <w:r>
              <w:t>其他人力资源和社会保障管理事务支出</w:t>
            </w:r>
          </w:p>
        </w:tc>
        <w:tc>
          <w:tcPr>
            <w:tcW w:w="1095" w:type="dxa"/>
            <w:vAlign w:val="center"/>
          </w:tcPr>
          <w:p>
            <w:pPr>
              <w:pStyle w:val="13"/>
            </w:pPr>
            <w:r>
              <w:rPr>
                <w:rFonts w:hint="eastAsia"/>
                <w:lang w:val="en-US" w:eastAsia="zh-CN"/>
              </w:rPr>
              <w:t>50</w:t>
            </w:r>
            <w:r>
              <w:t>.00</w:t>
            </w:r>
          </w:p>
        </w:tc>
        <w:tc>
          <w:tcPr>
            <w:tcW w:w="1095" w:type="dxa"/>
            <w:vAlign w:val="center"/>
          </w:tcPr>
          <w:p>
            <w:pPr>
              <w:pStyle w:val="13"/>
            </w:pPr>
          </w:p>
        </w:tc>
        <w:tc>
          <w:tcPr>
            <w:tcW w:w="1095" w:type="dxa"/>
            <w:vAlign w:val="center"/>
          </w:tcPr>
          <w:p>
            <w:pPr>
              <w:pStyle w:val="13"/>
            </w:pPr>
            <w:r>
              <w:rPr>
                <w:rFonts w:hint="eastAsia"/>
                <w:lang w:val="en-US" w:eastAsia="zh-CN"/>
              </w:rPr>
              <w:t>50</w:t>
            </w:r>
            <w:r>
              <w:t>.00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rPr>
                <w:rFonts w:hint="eastAsia"/>
                <w:lang w:val="en-US" w:eastAsia="zh-CN"/>
              </w:rPr>
              <w:t>911</w:t>
            </w:r>
            <w:r>
              <w:t>.70</w:t>
            </w:r>
          </w:p>
        </w:tc>
        <w:tc>
          <w:tcPr>
            <w:tcW w:w="1095" w:type="dxa"/>
            <w:vAlign w:val="center"/>
          </w:tcPr>
          <w:p>
            <w:pPr>
              <w:pStyle w:val="13"/>
            </w:pPr>
            <w:r>
              <w:t>246.70</w:t>
            </w:r>
          </w:p>
        </w:tc>
        <w:tc>
          <w:tcPr>
            <w:tcW w:w="1095" w:type="dxa"/>
            <w:vAlign w:val="center"/>
          </w:tcPr>
          <w:p>
            <w:pPr>
              <w:pStyle w:val="13"/>
            </w:pPr>
            <w:r>
              <w:rPr>
                <w:rFonts w:hint="eastAsia"/>
                <w:lang w:val="en-US" w:eastAsia="zh-CN"/>
              </w:rPr>
              <w:t>665</w:t>
            </w:r>
            <w:r>
              <w:t>.00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246.70</w:t>
            </w:r>
          </w:p>
        </w:tc>
        <w:tc>
          <w:tcPr>
            <w:tcW w:w="1095" w:type="dxa"/>
            <w:vAlign w:val="center"/>
          </w:tcPr>
          <w:p>
            <w:pPr>
              <w:pStyle w:val="13"/>
            </w:pPr>
            <w:r>
              <w:t>246.70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665.00</w:t>
            </w:r>
          </w:p>
        </w:tc>
        <w:tc>
          <w:tcPr>
            <w:tcW w:w="1095" w:type="dxa"/>
            <w:vAlign w:val="center"/>
          </w:tcPr>
          <w:p>
            <w:pPr>
              <w:pStyle w:val="13"/>
            </w:pPr>
          </w:p>
        </w:tc>
        <w:tc>
          <w:tcPr>
            <w:tcW w:w="1095" w:type="dxa"/>
            <w:vAlign w:val="center"/>
          </w:tcPr>
          <w:p>
            <w:pPr>
              <w:pStyle w:val="13"/>
            </w:pPr>
            <w:r>
              <w:t>665.00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15</w:t>
            </w:r>
          </w:p>
        </w:tc>
        <w:tc>
          <w:tcPr>
            <w:tcW w:w="1095" w:type="dxa"/>
            <w:vAlign w:val="center"/>
          </w:tcPr>
          <w:p>
            <w:pPr>
              <w:pStyle w:val="14"/>
            </w:pPr>
            <w:r>
              <w:t>20807</w:t>
            </w:r>
          </w:p>
        </w:tc>
        <w:tc>
          <w:tcPr>
            <w:tcW w:w="1095" w:type="dxa"/>
            <w:vAlign w:val="center"/>
          </w:tcPr>
          <w:p>
            <w:pPr>
              <w:pStyle w:val="14"/>
            </w:pPr>
            <w:r>
              <w:t>就业补助</w:t>
            </w:r>
          </w:p>
        </w:tc>
        <w:tc>
          <w:tcPr>
            <w:tcW w:w="1095" w:type="dxa"/>
            <w:vAlign w:val="center"/>
          </w:tcPr>
          <w:p>
            <w:pPr>
              <w:pStyle w:val="13"/>
            </w:pPr>
            <w:r>
              <w:t>400.00</w:t>
            </w:r>
          </w:p>
        </w:tc>
        <w:tc>
          <w:tcPr>
            <w:tcW w:w="1095" w:type="dxa"/>
            <w:vAlign w:val="center"/>
          </w:tcPr>
          <w:p>
            <w:pPr>
              <w:pStyle w:val="13"/>
            </w:pPr>
          </w:p>
        </w:tc>
        <w:tc>
          <w:tcPr>
            <w:tcW w:w="1095" w:type="dxa"/>
            <w:vAlign w:val="center"/>
          </w:tcPr>
          <w:p>
            <w:pPr>
              <w:pStyle w:val="13"/>
            </w:pPr>
            <w:r>
              <w:t>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16</w:t>
            </w:r>
          </w:p>
        </w:tc>
        <w:tc>
          <w:tcPr>
            <w:tcW w:w="1095" w:type="dxa"/>
            <w:vAlign w:val="center"/>
          </w:tcPr>
          <w:p>
            <w:pPr>
              <w:pStyle w:val="14"/>
            </w:pPr>
            <w:r>
              <w:t>2080701</w:t>
            </w:r>
          </w:p>
        </w:tc>
        <w:tc>
          <w:tcPr>
            <w:tcW w:w="1095" w:type="dxa"/>
            <w:vAlign w:val="center"/>
          </w:tcPr>
          <w:p>
            <w:pPr>
              <w:pStyle w:val="14"/>
            </w:pPr>
            <w:r>
              <w:t>就业创业服务补贴</w:t>
            </w:r>
          </w:p>
        </w:tc>
        <w:tc>
          <w:tcPr>
            <w:tcW w:w="1095" w:type="dxa"/>
            <w:vAlign w:val="center"/>
          </w:tcPr>
          <w:p>
            <w:pPr>
              <w:pStyle w:val="13"/>
            </w:pPr>
            <w:r>
              <w:t>400.00</w:t>
            </w:r>
          </w:p>
        </w:tc>
        <w:tc>
          <w:tcPr>
            <w:tcW w:w="1095" w:type="dxa"/>
            <w:vAlign w:val="center"/>
          </w:tcPr>
          <w:p>
            <w:pPr>
              <w:pStyle w:val="13"/>
            </w:pPr>
          </w:p>
        </w:tc>
        <w:tc>
          <w:tcPr>
            <w:tcW w:w="1095" w:type="dxa"/>
            <w:vAlign w:val="center"/>
          </w:tcPr>
          <w:p>
            <w:pPr>
              <w:pStyle w:val="13"/>
            </w:pPr>
            <w:r>
              <w:t>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17</w:t>
            </w:r>
          </w:p>
        </w:tc>
        <w:tc>
          <w:tcPr>
            <w:tcW w:w="1095" w:type="dxa"/>
            <w:vAlign w:val="center"/>
          </w:tcPr>
          <w:p>
            <w:pPr>
              <w:pStyle w:val="14"/>
            </w:pPr>
            <w:r>
              <w:t>20826</w:t>
            </w:r>
          </w:p>
        </w:tc>
        <w:tc>
          <w:tcPr>
            <w:tcW w:w="1095" w:type="dxa"/>
            <w:vAlign w:val="center"/>
          </w:tcPr>
          <w:p>
            <w:pPr>
              <w:pStyle w:val="14"/>
            </w:pPr>
            <w:r>
              <w:t>财政对基本养老保险基金的补助</w:t>
            </w:r>
          </w:p>
        </w:tc>
        <w:tc>
          <w:tcPr>
            <w:tcW w:w="1095" w:type="dxa"/>
            <w:vAlign w:val="center"/>
          </w:tcPr>
          <w:p>
            <w:pPr>
              <w:pStyle w:val="13"/>
            </w:pPr>
            <w:r>
              <w:rPr>
                <w:rFonts w:hint="eastAsia"/>
                <w:lang w:val="en-US" w:eastAsia="zh-CN"/>
              </w:rPr>
              <w:t>10933</w:t>
            </w:r>
            <w:r>
              <w:t>.15</w:t>
            </w:r>
          </w:p>
        </w:tc>
        <w:tc>
          <w:tcPr>
            <w:tcW w:w="1095" w:type="dxa"/>
            <w:vAlign w:val="center"/>
          </w:tcPr>
          <w:p>
            <w:pPr>
              <w:pStyle w:val="13"/>
            </w:pPr>
          </w:p>
        </w:tc>
        <w:tc>
          <w:tcPr>
            <w:tcW w:w="1095" w:type="dxa"/>
            <w:vAlign w:val="center"/>
          </w:tcPr>
          <w:p>
            <w:pPr>
              <w:pStyle w:val="13"/>
            </w:pPr>
            <w:r>
              <w:rPr>
                <w:rFonts w:hint="eastAsia"/>
                <w:lang w:val="en-US" w:eastAsia="zh-CN"/>
              </w:rPr>
              <w:t>10933</w:t>
            </w:r>
            <w:r>
              <w:t>.15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18</w:t>
            </w:r>
          </w:p>
        </w:tc>
        <w:tc>
          <w:tcPr>
            <w:tcW w:w="1095" w:type="dxa"/>
            <w:vAlign w:val="center"/>
          </w:tcPr>
          <w:p>
            <w:pPr>
              <w:pStyle w:val="14"/>
            </w:pPr>
            <w:r>
              <w:t>2082601</w:t>
            </w:r>
          </w:p>
        </w:tc>
        <w:tc>
          <w:tcPr>
            <w:tcW w:w="1095" w:type="dxa"/>
            <w:vAlign w:val="center"/>
          </w:tcPr>
          <w:p>
            <w:pPr>
              <w:pStyle w:val="14"/>
            </w:pPr>
            <w:r>
              <w:t>财政对企业职工基本养老保险基金的补助</w:t>
            </w:r>
          </w:p>
        </w:tc>
        <w:tc>
          <w:tcPr>
            <w:tcW w:w="1095" w:type="dxa"/>
            <w:vAlign w:val="center"/>
          </w:tcPr>
          <w:p>
            <w:pPr>
              <w:pStyle w:val="13"/>
            </w:pPr>
            <w:r>
              <w:t>1463.00</w:t>
            </w:r>
          </w:p>
        </w:tc>
        <w:tc>
          <w:tcPr>
            <w:tcW w:w="1095" w:type="dxa"/>
            <w:vAlign w:val="center"/>
          </w:tcPr>
          <w:p>
            <w:pPr>
              <w:pStyle w:val="13"/>
            </w:pPr>
          </w:p>
        </w:tc>
        <w:tc>
          <w:tcPr>
            <w:tcW w:w="1095" w:type="dxa"/>
            <w:vAlign w:val="center"/>
          </w:tcPr>
          <w:p>
            <w:pPr>
              <w:pStyle w:val="13"/>
            </w:pPr>
            <w:r>
              <w:t>1463.00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19</w:t>
            </w:r>
          </w:p>
        </w:tc>
        <w:tc>
          <w:tcPr>
            <w:tcW w:w="1095" w:type="dxa"/>
            <w:vAlign w:val="center"/>
          </w:tcPr>
          <w:p>
            <w:pPr>
              <w:pStyle w:val="14"/>
            </w:pPr>
            <w:r>
              <w:t>2082602</w:t>
            </w:r>
          </w:p>
        </w:tc>
        <w:tc>
          <w:tcPr>
            <w:tcW w:w="1095" w:type="dxa"/>
            <w:vAlign w:val="center"/>
          </w:tcPr>
          <w:p>
            <w:pPr>
              <w:pStyle w:val="14"/>
            </w:pPr>
            <w:r>
              <w:t>财政对城乡居民基本养老保险基金的补助</w:t>
            </w:r>
          </w:p>
        </w:tc>
        <w:tc>
          <w:tcPr>
            <w:tcW w:w="1095" w:type="dxa"/>
            <w:vAlign w:val="center"/>
          </w:tcPr>
          <w:p>
            <w:pPr>
              <w:pStyle w:val="13"/>
            </w:pPr>
            <w:r>
              <w:rPr>
                <w:rFonts w:hint="eastAsia"/>
                <w:lang w:val="en-US" w:eastAsia="zh-CN"/>
              </w:rPr>
              <w:t>1025</w:t>
            </w:r>
            <w:r>
              <w:t>.15</w:t>
            </w:r>
          </w:p>
        </w:tc>
        <w:tc>
          <w:tcPr>
            <w:tcW w:w="1095" w:type="dxa"/>
            <w:vAlign w:val="center"/>
          </w:tcPr>
          <w:p>
            <w:pPr>
              <w:pStyle w:val="13"/>
            </w:pPr>
          </w:p>
        </w:tc>
        <w:tc>
          <w:tcPr>
            <w:tcW w:w="1095" w:type="dxa"/>
            <w:vAlign w:val="center"/>
          </w:tcPr>
          <w:p>
            <w:pPr>
              <w:pStyle w:val="13"/>
            </w:pPr>
            <w:r>
              <w:rPr>
                <w:rFonts w:hint="eastAsia"/>
                <w:lang w:val="en-US" w:eastAsia="zh-CN"/>
              </w:rPr>
              <w:t>1025</w:t>
            </w:r>
            <w:r>
              <w:t>.15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20</w:t>
            </w:r>
          </w:p>
        </w:tc>
        <w:tc>
          <w:tcPr>
            <w:tcW w:w="1095" w:type="dxa"/>
            <w:vAlign w:val="center"/>
          </w:tcPr>
          <w:p>
            <w:pPr>
              <w:pStyle w:val="14"/>
            </w:pPr>
            <w:r>
              <w:t>2082699</w:t>
            </w:r>
          </w:p>
        </w:tc>
        <w:tc>
          <w:tcPr>
            <w:tcW w:w="1095" w:type="dxa"/>
            <w:vAlign w:val="center"/>
          </w:tcPr>
          <w:p>
            <w:pPr>
              <w:pStyle w:val="14"/>
            </w:pPr>
            <w:r>
              <w:t>财政对其他基本养老保险基金的补助</w:t>
            </w:r>
          </w:p>
        </w:tc>
        <w:tc>
          <w:tcPr>
            <w:tcW w:w="1095" w:type="dxa"/>
            <w:vAlign w:val="center"/>
          </w:tcPr>
          <w:p>
            <w:pPr>
              <w:pStyle w:val="13"/>
            </w:pPr>
            <w:r>
              <w:t>8445.00</w:t>
            </w:r>
          </w:p>
        </w:tc>
        <w:tc>
          <w:tcPr>
            <w:tcW w:w="1095" w:type="dxa"/>
            <w:vAlign w:val="center"/>
          </w:tcPr>
          <w:p>
            <w:pPr>
              <w:pStyle w:val="13"/>
            </w:pPr>
          </w:p>
        </w:tc>
        <w:tc>
          <w:tcPr>
            <w:tcW w:w="1095" w:type="dxa"/>
            <w:vAlign w:val="center"/>
          </w:tcPr>
          <w:p>
            <w:pPr>
              <w:pStyle w:val="13"/>
            </w:pPr>
            <w:r>
              <w:t>8445.00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21</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113.56</w:t>
            </w:r>
          </w:p>
        </w:tc>
        <w:tc>
          <w:tcPr>
            <w:tcW w:w="1095" w:type="dxa"/>
            <w:vAlign w:val="center"/>
          </w:tcPr>
          <w:p>
            <w:pPr>
              <w:pStyle w:val="13"/>
            </w:pPr>
            <w:r>
              <w:t>113.56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22</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113.56</w:t>
            </w:r>
          </w:p>
        </w:tc>
        <w:tc>
          <w:tcPr>
            <w:tcW w:w="1095" w:type="dxa"/>
            <w:vAlign w:val="center"/>
          </w:tcPr>
          <w:p>
            <w:pPr>
              <w:pStyle w:val="13"/>
            </w:pPr>
            <w:r>
              <w:t>113.56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23</w:t>
            </w:r>
          </w:p>
        </w:tc>
        <w:tc>
          <w:tcPr>
            <w:tcW w:w="1095" w:type="dxa"/>
            <w:vAlign w:val="center"/>
          </w:tcPr>
          <w:p>
            <w:pPr>
              <w:pStyle w:val="14"/>
            </w:pPr>
            <w:r>
              <w:t>2101199</w:t>
            </w:r>
          </w:p>
        </w:tc>
        <w:tc>
          <w:tcPr>
            <w:tcW w:w="1095" w:type="dxa"/>
            <w:vAlign w:val="center"/>
          </w:tcPr>
          <w:p>
            <w:pPr>
              <w:pStyle w:val="14"/>
            </w:pPr>
            <w:r>
              <w:t>其他行政事业单位医疗支出</w:t>
            </w:r>
          </w:p>
        </w:tc>
        <w:tc>
          <w:tcPr>
            <w:tcW w:w="1095" w:type="dxa"/>
            <w:vAlign w:val="center"/>
          </w:tcPr>
          <w:p>
            <w:pPr>
              <w:pStyle w:val="13"/>
            </w:pPr>
            <w:r>
              <w:t>113.56</w:t>
            </w:r>
          </w:p>
        </w:tc>
        <w:tc>
          <w:tcPr>
            <w:tcW w:w="1095" w:type="dxa"/>
            <w:vAlign w:val="center"/>
          </w:tcPr>
          <w:p>
            <w:pPr>
              <w:pStyle w:val="13"/>
            </w:pPr>
            <w:r>
              <w:t>113.56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200.64</w:t>
            </w:r>
          </w:p>
        </w:tc>
        <w:tc>
          <w:tcPr>
            <w:tcW w:w="1095" w:type="dxa"/>
            <w:vAlign w:val="center"/>
          </w:tcPr>
          <w:p>
            <w:pPr>
              <w:pStyle w:val="13"/>
            </w:pPr>
            <w:r>
              <w:t>200.64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200.64</w:t>
            </w:r>
          </w:p>
        </w:tc>
        <w:tc>
          <w:tcPr>
            <w:tcW w:w="1095" w:type="dxa"/>
            <w:vAlign w:val="center"/>
          </w:tcPr>
          <w:p>
            <w:pPr>
              <w:pStyle w:val="13"/>
            </w:pPr>
            <w:r>
              <w:t>200.64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200.64</w:t>
            </w:r>
          </w:p>
        </w:tc>
        <w:tc>
          <w:tcPr>
            <w:tcW w:w="1095" w:type="dxa"/>
            <w:vAlign w:val="center"/>
          </w:tcPr>
          <w:p>
            <w:pPr>
              <w:pStyle w:val="13"/>
            </w:pPr>
            <w:r>
              <w:t>200.64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124沙河市人力资源和社会保障局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rPr>
                <w:rFonts w:hint="default" w:eastAsia="方正书宋_GBK"/>
                <w:lang w:val="en-US" w:eastAsia="zh-CN"/>
              </w:rPr>
            </w:pPr>
            <w:r>
              <w:rPr>
                <w:rFonts w:hint="eastAsia"/>
                <w:lang w:val="en-US" w:eastAsia="zh-CN"/>
              </w:rPr>
              <w:t>14921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rPr>
                <w:rFonts w:hint="default" w:eastAsia="方正书宋_GBK"/>
                <w:lang w:val="en-US" w:eastAsia="zh-CN"/>
              </w:rPr>
            </w:pPr>
            <w:r>
              <w:rPr>
                <w:rFonts w:hint="eastAsia"/>
                <w:lang w:val="en-US" w:eastAsia="zh-CN"/>
              </w:rPr>
              <w:t>97.65</w:t>
            </w:r>
          </w:p>
        </w:tc>
        <w:tc>
          <w:tcPr>
            <w:tcW w:w="1474" w:type="dxa"/>
            <w:vAlign w:val="center"/>
          </w:tcPr>
          <w:p>
            <w:pPr>
              <w:pStyle w:val="13"/>
              <w:rPr>
                <w:rFonts w:hint="default" w:eastAsia="方正书宋_GBK"/>
                <w:lang w:val="en-US" w:eastAsia="zh-CN"/>
              </w:rPr>
            </w:pPr>
            <w:r>
              <w:rPr>
                <w:rFonts w:hint="eastAsia"/>
                <w:lang w:val="en-US" w:eastAsia="zh-CN"/>
              </w:rPr>
              <w:t>97.65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rPr>
                <w:rFonts w:hint="default" w:eastAsia="方正书宋_GBK"/>
                <w:lang w:val="en-US" w:eastAsia="zh-CN"/>
              </w:rPr>
            </w:pPr>
            <w:r>
              <w:rPr>
                <w:rFonts w:hint="eastAsia"/>
                <w:lang w:val="en-US" w:eastAsia="zh-CN"/>
              </w:rPr>
              <w:t>14509.15</w:t>
            </w:r>
          </w:p>
        </w:tc>
        <w:tc>
          <w:tcPr>
            <w:tcW w:w="1474" w:type="dxa"/>
            <w:vAlign w:val="center"/>
          </w:tcPr>
          <w:p>
            <w:pPr>
              <w:pStyle w:val="13"/>
              <w:rPr>
                <w:rFonts w:hint="default" w:eastAsia="方正书宋_GBK"/>
                <w:lang w:val="en-US" w:eastAsia="zh-CN"/>
              </w:rPr>
            </w:pPr>
            <w:r>
              <w:rPr>
                <w:rFonts w:hint="eastAsia"/>
                <w:lang w:val="en-US" w:eastAsia="zh-CN"/>
              </w:rPr>
              <w:t>14509.15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113.56</w:t>
            </w:r>
          </w:p>
        </w:tc>
        <w:tc>
          <w:tcPr>
            <w:tcW w:w="1474" w:type="dxa"/>
            <w:vAlign w:val="center"/>
          </w:tcPr>
          <w:p>
            <w:pPr>
              <w:pStyle w:val="13"/>
            </w:pPr>
            <w:r>
              <w:t>113.56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200.64</w:t>
            </w:r>
          </w:p>
        </w:tc>
        <w:tc>
          <w:tcPr>
            <w:tcW w:w="1474" w:type="dxa"/>
            <w:vAlign w:val="center"/>
          </w:tcPr>
          <w:p>
            <w:pPr>
              <w:pStyle w:val="13"/>
            </w:pPr>
            <w:r>
              <w:t>200.64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rPr>
                <w:rFonts w:hint="eastAsia"/>
                <w:lang w:val="en-US" w:eastAsia="zh-CN"/>
              </w:rPr>
              <w:t>14921</w:t>
            </w:r>
          </w:p>
        </w:tc>
        <w:tc>
          <w:tcPr>
            <w:tcW w:w="3402" w:type="dxa"/>
            <w:vAlign w:val="center"/>
          </w:tcPr>
          <w:p>
            <w:pPr>
              <w:pStyle w:val="16"/>
            </w:pPr>
            <w:r>
              <w:t>本年支出合计</w:t>
            </w:r>
          </w:p>
        </w:tc>
        <w:tc>
          <w:tcPr>
            <w:tcW w:w="1474" w:type="dxa"/>
            <w:vAlign w:val="center"/>
          </w:tcPr>
          <w:p>
            <w:pPr>
              <w:pStyle w:val="17"/>
            </w:pPr>
            <w:r>
              <w:rPr>
                <w:rFonts w:hint="eastAsia"/>
                <w:lang w:val="en-US" w:eastAsia="zh-CN"/>
              </w:rPr>
              <w:t>14921</w:t>
            </w:r>
          </w:p>
        </w:tc>
        <w:tc>
          <w:tcPr>
            <w:tcW w:w="1474" w:type="dxa"/>
            <w:vAlign w:val="center"/>
          </w:tcPr>
          <w:p>
            <w:pPr>
              <w:pStyle w:val="17"/>
            </w:pPr>
            <w:r>
              <w:rPr>
                <w:rFonts w:hint="eastAsia"/>
                <w:lang w:val="en-US" w:eastAsia="zh-CN"/>
              </w:rPr>
              <w:t>14921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rPr>
                <w:rFonts w:hint="eastAsia"/>
                <w:lang w:val="en-US" w:eastAsia="zh-CN"/>
              </w:rPr>
              <w:t>14921</w:t>
            </w:r>
          </w:p>
        </w:tc>
        <w:tc>
          <w:tcPr>
            <w:tcW w:w="3402" w:type="dxa"/>
            <w:vAlign w:val="center"/>
          </w:tcPr>
          <w:p>
            <w:pPr>
              <w:pStyle w:val="16"/>
            </w:pPr>
            <w:r>
              <w:t>支出总计</w:t>
            </w:r>
          </w:p>
        </w:tc>
        <w:tc>
          <w:tcPr>
            <w:tcW w:w="1474" w:type="dxa"/>
            <w:vAlign w:val="center"/>
          </w:tcPr>
          <w:p>
            <w:pPr>
              <w:pStyle w:val="17"/>
            </w:pPr>
            <w:r>
              <w:rPr>
                <w:rFonts w:hint="eastAsia"/>
                <w:lang w:val="en-US" w:eastAsia="zh-CN"/>
              </w:rPr>
              <w:t>14921</w:t>
            </w:r>
          </w:p>
        </w:tc>
        <w:tc>
          <w:tcPr>
            <w:tcW w:w="1474" w:type="dxa"/>
            <w:vAlign w:val="center"/>
          </w:tcPr>
          <w:p>
            <w:pPr>
              <w:pStyle w:val="17"/>
            </w:pPr>
            <w:r>
              <w:rPr>
                <w:rFonts w:hint="eastAsia"/>
                <w:lang w:val="en-US" w:eastAsia="zh-CN"/>
              </w:rPr>
              <w:t>14921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124沙河市人力资源和社会保障局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14921</w:t>
            </w:r>
          </w:p>
        </w:tc>
        <w:tc>
          <w:tcPr>
            <w:tcW w:w="1643" w:type="dxa"/>
            <w:vAlign w:val="center"/>
          </w:tcPr>
          <w:p>
            <w:pPr>
              <w:pStyle w:val="17"/>
            </w:pPr>
            <w:r>
              <w:t>2708.62</w:t>
            </w:r>
          </w:p>
        </w:tc>
        <w:tc>
          <w:tcPr>
            <w:tcW w:w="1643" w:type="dxa"/>
            <w:vAlign w:val="center"/>
          </w:tcPr>
          <w:p>
            <w:pPr>
              <w:pStyle w:val="17"/>
              <w:rPr>
                <w:rFonts w:hint="default" w:eastAsia="方正书宋_GBK"/>
                <w:lang w:val="en-US" w:eastAsia="zh-CN"/>
              </w:rPr>
            </w:pPr>
            <w:r>
              <w:rPr>
                <w:rFonts w:hint="eastAsia"/>
                <w:lang w:val="en-US" w:eastAsia="zh-CN"/>
              </w:rPr>
              <w:t>12212.38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205</w:t>
            </w:r>
          </w:p>
        </w:tc>
        <w:tc>
          <w:tcPr>
            <w:tcW w:w="1643" w:type="dxa"/>
            <w:vAlign w:val="center"/>
          </w:tcPr>
          <w:p>
            <w:pPr>
              <w:pStyle w:val="14"/>
            </w:pPr>
            <w:r>
              <w:t>教育支出</w:t>
            </w:r>
          </w:p>
        </w:tc>
        <w:tc>
          <w:tcPr>
            <w:tcW w:w="1643" w:type="dxa"/>
            <w:vAlign w:val="center"/>
          </w:tcPr>
          <w:p>
            <w:pPr>
              <w:pStyle w:val="13"/>
              <w:rPr>
                <w:rFonts w:hint="default" w:eastAsia="方正书宋_GBK"/>
                <w:lang w:val="en-US" w:eastAsia="zh-CN"/>
              </w:rPr>
            </w:pPr>
            <w:r>
              <w:rPr>
                <w:rFonts w:hint="eastAsia"/>
                <w:lang w:val="en-US" w:eastAsia="zh-CN"/>
              </w:rPr>
              <w:t>97.65</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97.65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20503</w:t>
            </w:r>
          </w:p>
        </w:tc>
        <w:tc>
          <w:tcPr>
            <w:tcW w:w="1643" w:type="dxa"/>
            <w:vAlign w:val="center"/>
          </w:tcPr>
          <w:p>
            <w:pPr>
              <w:pStyle w:val="14"/>
            </w:pPr>
            <w:r>
              <w:t>职业教育</w:t>
            </w:r>
          </w:p>
        </w:tc>
        <w:tc>
          <w:tcPr>
            <w:tcW w:w="1643" w:type="dxa"/>
            <w:vAlign w:val="center"/>
          </w:tcPr>
          <w:p>
            <w:pPr>
              <w:pStyle w:val="13"/>
              <w:rPr>
                <w:rFonts w:hint="default" w:eastAsia="方正书宋_GBK"/>
                <w:lang w:val="en-US" w:eastAsia="zh-CN"/>
              </w:rPr>
            </w:pPr>
            <w:r>
              <w:rPr>
                <w:rFonts w:hint="eastAsia"/>
                <w:lang w:val="en-US" w:eastAsia="zh-CN"/>
              </w:rPr>
              <w:t>59.22</w:t>
            </w:r>
          </w:p>
        </w:tc>
        <w:tc>
          <w:tcPr>
            <w:tcW w:w="1643" w:type="dxa"/>
            <w:vAlign w:val="center"/>
          </w:tcPr>
          <w:p>
            <w:pPr>
              <w:pStyle w:val="13"/>
            </w:pPr>
          </w:p>
        </w:tc>
        <w:tc>
          <w:tcPr>
            <w:tcW w:w="1643" w:type="dxa"/>
            <w:vAlign w:val="center"/>
          </w:tcPr>
          <w:p>
            <w:pPr>
              <w:pStyle w:val="13"/>
            </w:pPr>
            <w:r>
              <w:rPr>
                <w:rFonts w:hint="eastAsia"/>
                <w:lang w:val="en-US" w:eastAsia="zh-CN"/>
              </w:rPr>
              <w:t>59.22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2050302</w:t>
            </w:r>
          </w:p>
        </w:tc>
        <w:tc>
          <w:tcPr>
            <w:tcW w:w="1643" w:type="dxa"/>
            <w:vAlign w:val="center"/>
          </w:tcPr>
          <w:p>
            <w:pPr>
              <w:pStyle w:val="14"/>
            </w:pPr>
            <w:r>
              <w:t>中等职业教育</w:t>
            </w:r>
          </w:p>
        </w:tc>
        <w:tc>
          <w:tcPr>
            <w:tcW w:w="1643" w:type="dxa"/>
            <w:vAlign w:val="center"/>
          </w:tcPr>
          <w:p>
            <w:pPr>
              <w:pStyle w:val="13"/>
            </w:pPr>
            <w:r>
              <w:rPr>
                <w:rFonts w:hint="eastAsia"/>
                <w:lang w:val="en-US" w:eastAsia="zh-CN"/>
              </w:rPr>
              <w:t>59.22</w:t>
            </w:r>
          </w:p>
        </w:tc>
        <w:tc>
          <w:tcPr>
            <w:tcW w:w="1643" w:type="dxa"/>
            <w:vAlign w:val="center"/>
          </w:tcPr>
          <w:p>
            <w:pPr>
              <w:pStyle w:val="13"/>
            </w:pPr>
          </w:p>
        </w:tc>
        <w:tc>
          <w:tcPr>
            <w:tcW w:w="1643" w:type="dxa"/>
            <w:vAlign w:val="center"/>
          </w:tcPr>
          <w:p>
            <w:pPr>
              <w:pStyle w:val="13"/>
            </w:pPr>
            <w:r>
              <w:rPr>
                <w:rFonts w:hint="eastAsia"/>
                <w:lang w:val="en-US" w:eastAsia="zh-CN"/>
              </w:rPr>
              <w:t>59.22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20509</w:t>
            </w:r>
          </w:p>
        </w:tc>
        <w:tc>
          <w:tcPr>
            <w:tcW w:w="1643" w:type="dxa"/>
            <w:vAlign w:val="center"/>
          </w:tcPr>
          <w:p>
            <w:pPr>
              <w:pStyle w:val="14"/>
            </w:pPr>
            <w:r>
              <w:t>教育费附加安排的支出</w:t>
            </w:r>
          </w:p>
        </w:tc>
        <w:tc>
          <w:tcPr>
            <w:tcW w:w="1643" w:type="dxa"/>
            <w:vAlign w:val="center"/>
          </w:tcPr>
          <w:p>
            <w:pPr>
              <w:pStyle w:val="13"/>
            </w:pPr>
            <w:r>
              <w:t>38.43</w:t>
            </w:r>
          </w:p>
        </w:tc>
        <w:tc>
          <w:tcPr>
            <w:tcW w:w="1643" w:type="dxa"/>
            <w:vAlign w:val="center"/>
          </w:tcPr>
          <w:p>
            <w:pPr>
              <w:pStyle w:val="13"/>
            </w:pPr>
          </w:p>
        </w:tc>
        <w:tc>
          <w:tcPr>
            <w:tcW w:w="1643" w:type="dxa"/>
            <w:vAlign w:val="center"/>
          </w:tcPr>
          <w:p>
            <w:pPr>
              <w:pStyle w:val="13"/>
            </w:pPr>
            <w:r>
              <w:t>38.43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2050999</w:t>
            </w:r>
          </w:p>
        </w:tc>
        <w:tc>
          <w:tcPr>
            <w:tcW w:w="1643" w:type="dxa"/>
            <w:vAlign w:val="center"/>
          </w:tcPr>
          <w:p>
            <w:pPr>
              <w:pStyle w:val="14"/>
            </w:pPr>
            <w:r>
              <w:t>其他教育费附加安排的支出</w:t>
            </w:r>
          </w:p>
        </w:tc>
        <w:tc>
          <w:tcPr>
            <w:tcW w:w="1643" w:type="dxa"/>
            <w:vAlign w:val="center"/>
          </w:tcPr>
          <w:p>
            <w:pPr>
              <w:pStyle w:val="13"/>
            </w:pPr>
            <w:r>
              <w:t>38.43</w:t>
            </w:r>
          </w:p>
        </w:tc>
        <w:tc>
          <w:tcPr>
            <w:tcW w:w="1643" w:type="dxa"/>
            <w:vAlign w:val="center"/>
          </w:tcPr>
          <w:p>
            <w:pPr>
              <w:pStyle w:val="13"/>
            </w:pPr>
          </w:p>
        </w:tc>
        <w:tc>
          <w:tcPr>
            <w:tcW w:w="1643" w:type="dxa"/>
            <w:vAlign w:val="center"/>
          </w:tcPr>
          <w:p>
            <w:pPr>
              <w:pStyle w:val="13"/>
            </w:pPr>
            <w:r>
              <w:t>38.43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rPr>
                <w:rFonts w:hint="default" w:eastAsia="方正书宋_GBK"/>
                <w:lang w:val="en-US" w:eastAsia="zh-CN"/>
              </w:rPr>
            </w:pPr>
            <w:r>
              <w:rPr>
                <w:rFonts w:hint="eastAsia"/>
                <w:lang w:val="en-US" w:eastAsia="zh-CN"/>
              </w:rPr>
              <w:t>14509.15</w:t>
            </w:r>
          </w:p>
        </w:tc>
        <w:tc>
          <w:tcPr>
            <w:tcW w:w="1643" w:type="dxa"/>
            <w:vAlign w:val="center"/>
          </w:tcPr>
          <w:p>
            <w:pPr>
              <w:pStyle w:val="13"/>
            </w:pPr>
            <w:r>
              <w:t>2394.42</w:t>
            </w:r>
          </w:p>
        </w:tc>
        <w:tc>
          <w:tcPr>
            <w:tcW w:w="1643" w:type="dxa"/>
            <w:vAlign w:val="center"/>
          </w:tcPr>
          <w:p>
            <w:pPr>
              <w:pStyle w:val="13"/>
              <w:rPr>
                <w:rFonts w:hint="default" w:eastAsia="方正书宋_GBK"/>
                <w:lang w:val="en-US" w:eastAsia="zh-CN"/>
              </w:rPr>
            </w:pPr>
            <w:r>
              <w:rPr>
                <w:rFonts w:hint="eastAsia"/>
                <w:lang w:val="en-US" w:eastAsia="zh-CN"/>
              </w:rPr>
              <w:t>12114.73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20801</w:t>
            </w:r>
          </w:p>
        </w:tc>
        <w:tc>
          <w:tcPr>
            <w:tcW w:w="1643" w:type="dxa"/>
            <w:vAlign w:val="center"/>
          </w:tcPr>
          <w:p>
            <w:pPr>
              <w:pStyle w:val="14"/>
            </w:pPr>
            <w:r>
              <w:t>人力资源和社会保障管理事务</w:t>
            </w:r>
          </w:p>
        </w:tc>
        <w:tc>
          <w:tcPr>
            <w:tcW w:w="1643" w:type="dxa"/>
            <w:vAlign w:val="center"/>
          </w:tcPr>
          <w:p>
            <w:pPr>
              <w:pStyle w:val="13"/>
            </w:pPr>
            <w:r>
              <w:t>226</w:t>
            </w:r>
            <w:r>
              <w:rPr>
                <w:rFonts w:hint="eastAsia"/>
                <w:lang w:val="en-US" w:eastAsia="zh-CN"/>
              </w:rPr>
              <w:t>4</w:t>
            </w:r>
            <w:r>
              <w:t>.30</w:t>
            </w:r>
          </w:p>
        </w:tc>
        <w:tc>
          <w:tcPr>
            <w:tcW w:w="1643" w:type="dxa"/>
            <w:vAlign w:val="center"/>
          </w:tcPr>
          <w:p>
            <w:pPr>
              <w:pStyle w:val="13"/>
            </w:pPr>
            <w:r>
              <w:t>2147.72</w:t>
            </w:r>
          </w:p>
        </w:tc>
        <w:tc>
          <w:tcPr>
            <w:tcW w:w="1643" w:type="dxa"/>
            <w:vAlign w:val="center"/>
          </w:tcPr>
          <w:p>
            <w:pPr>
              <w:pStyle w:val="13"/>
            </w:pPr>
            <w:r>
              <w:rPr>
                <w:rFonts w:hint="eastAsia"/>
                <w:lang w:val="en-US" w:eastAsia="zh-CN"/>
              </w:rPr>
              <w:t>116</w:t>
            </w:r>
            <w:r>
              <w:t>.58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2080101</w:t>
            </w:r>
          </w:p>
        </w:tc>
        <w:tc>
          <w:tcPr>
            <w:tcW w:w="1643" w:type="dxa"/>
            <w:vAlign w:val="center"/>
          </w:tcPr>
          <w:p>
            <w:pPr>
              <w:pStyle w:val="14"/>
            </w:pPr>
            <w:r>
              <w:t>行政运行</w:t>
            </w:r>
          </w:p>
        </w:tc>
        <w:tc>
          <w:tcPr>
            <w:tcW w:w="1643" w:type="dxa"/>
            <w:vAlign w:val="center"/>
          </w:tcPr>
          <w:p>
            <w:pPr>
              <w:pStyle w:val="13"/>
            </w:pPr>
            <w:r>
              <w:t>2208.80</w:t>
            </w:r>
          </w:p>
        </w:tc>
        <w:tc>
          <w:tcPr>
            <w:tcW w:w="1643" w:type="dxa"/>
            <w:vAlign w:val="center"/>
          </w:tcPr>
          <w:p>
            <w:pPr>
              <w:pStyle w:val="13"/>
            </w:pPr>
            <w:r>
              <w:t>2147.72</w:t>
            </w:r>
          </w:p>
        </w:tc>
        <w:tc>
          <w:tcPr>
            <w:tcW w:w="1643" w:type="dxa"/>
            <w:vAlign w:val="center"/>
          </w:tcPr>
          <w:p>
            <w:pPr>
              <w:pStyle w:val="13"/>
            </w:pPr>
            <w:r>
              <w:t>61.08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2080108</w:t>
            </w:r>
          </w:p>
        </w:tc>
        <w:tc>
          <w:tcPr>
            <w:tcW w:w="1643" w:type="dxa"/>
            <w:vAlign w:val="center"/>
          </w:tcPr>
          <w:p>
            <w:pPr>
              <w:pStyle w:val="14"/>
            </w:pPr>
            <w:r>
              <w:t>信息化建设</w:t>
            </w:r>
          </w:p>
        </w:tc>
        <w:tc>
          <w:tcPr>
            <w:tcW w:w="1643" w:type="dxa"/>
            <w:vAlign w:val="center"/>
          </w:tcPr>
          <w:p>
            <w:pPr>
              <w:pStyle w:val="13"/>
            </w:pPr>
            <w:r>
              <w:t>5.50</w:t>
            </w:r>
          </w:p>
        </w:tc>
        <w:tc>
          <w:tcPr>
            <w:tcW w:w="1643" w:type="dxa"/>
            <w:vAlign w:val="center"/>
          </w:tcPr>
          <w:p>
            <w:pPr>
              <w:pStyle w:val="13"/>
            </w:pPr>
          </w:p>
        </w:tc>
        <w:tc>
          <w:tcPr>
            <w:tcW w:w="1643"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2080199</w:t>
            </w:r>
          </w:p>
        </w:tc>
        <w:tc>
          <w:tcPr>
            <w:tcW w:w="1643" w:type="dxa"/>
            <w:vAlign w:val="center"/>
          </w:tcPr>
          <w:p>
            <w:pPr>
              <w:pStyle w:val="14"/>
            </w:pPr>
            <w:r>
              <w:t>其他人力资源和社会保障管理事务支出</w:t>
            </w:r>
          </w:p>
        </w:tc>
        <w:tc>
          <w:tcPr>
            <w:tcW w:w="1643" w:type="dxa"/>
            <w:vAlign w:val="center"/>
          </w:tcPr>
          <w:p>
            <w:pPr>
              <w:pStyle w:val="13"/>
            </w:pPr>
            <w:r>
              <w:rPr>
                <w:rFonts w:hint="eastAsia"/>
                <w:lang w:val="en-US" w:eastAsia="zh-CN"/>
              </w:rPr>
              <w:t>50</w:t>
            </w:r>
            <w:r>
              <w:t>.00</w:t>
            </w:r>
          </w:p>
        </w:tc>
        <w:tc>
          <w:tcPr>
            <w:tcW w:w="1643" w:type="dxa"/>
            <w:vAlign w:val="center"/>
          </w:tcPr>
          <w:p>
            <w:pPr>
              <w:pStyle w:val="13"/>
            </w:pPr>
          </w:p>
        </w:tc>
        <w:tc>
          <w:tcPr>
            <w:tcW w:w="1643" w:type="dxa"/>
            <w:vAlign w:val="center"/>
          </w:tcPr>
          <w:p>
            <w:pPr>
              <w:pStyle w:val="13"/>
            </w:pPr>
            <w:r>
              <w:rPr>
                <w:rFonts w:hint="eastAsia"/>
                <w:lang w:val="en-US" w:eastAsia="zh-CN"/>
              </w:rPr>
              <w:t>50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rPr>
                <w:rFonts w:hint="eastAsia"/>
                <w:lang w:val="en-US" w:eastAsia="zh-CN"/>
              </w:rPr>
              <w:t>911</w:t>
            </w:r>
            <w:r>
              <w:t>.70</w:t>
            </w:r>
          </w:p>
        </w:tc>
        <w:tc>
          <w:tcPr>
            <w:tcW w:w="1643" w:type="dxa"/>
            <w:vAlign w:val="center"/>
          </w:tcPr>
          <w:p>
            <w:pPr>
              <w:pStyle w:val="13"/>
            </w:pPr>
            <w:r>
              <w:t>246.70</w:t>
            </w:r>
          </w:p>
        </w:tc>
        <w:tc>
          <w:tcPr>
            <w:tcW w:w="1643" w:type="dxa"/>
            <w:vAlign w:val="center"/>
          </w:tcPr>
          <w:p>
            <w:pPr>
              <w:pStyle w:val="13"/>
            </w:pPr>
            <w:r>
              <w:t>665.00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246.70</w:t>
            </w:r>
          </w:p>
        </w:tc>
        <w:tc>
          <w:tcPr>
            <w:tcW w:w="1643" w:type="dxa"/>
            <w:vAlign w:val="center"/>
          </w:tcPr>
          <w:p>
            <w:pPr>
              <w:pStyle w:val="13"/>
            </w:pPr>
            <w:r>
              <w:t>246.70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665.00</w:t>
            </w:r>
          </w:p>
        </w:tc>
        <w:tc>
          <w:tcPr>
            <w:tcW w:w="1643" w:type="dxa"/>
            <w:vAlign w:val="center"/>
          </w:tcPr>
          <w:p>
            <w:pPr>
              <w:pStyle w:val="13"/>
            </w:pPr>
          </w:p>
        </w:tc>
        <w:tc>
          <w:tcPr>
            <w:tcW w:w="1643" w:type="dxa"/>
            <w:vAlign w:val="center"/>
          </w:tcPr>
          <w:p>
            <w:pPr>
              <w:pStyle w:val="13"/>
            </w:pPr>
            <w:r>
              <w:t>665.00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15</w:t>
            </w:r>
          </w:p>
        </w:tc>
        <w:tc>
          <w:tcPr>
            <w:tcW w:w="1643" w:type="dxa"/>
            <w:vAlign w:val="center"/>
          </w:tcPr>
          <w:p>
            <w:pPr>
              <w:pStyle w:val="14"/>
            </w:pPr>
            <w:r>
              <w:t>20807</w:t>
            </w:r>
          </w:p>
        </w:tc>
        <w:tc>
          <w:tcPr>
            <w:tcW w:w="1643" w:type="dxa"/>
            <w:vAlign w:val="center"/>
          </w:tcPr>
          <w:p>
            <w:pPr>
              <w:pStyle w:val="14"/>
            </w:pPr>
            <w:r>
              <w:t>就业补助</w:t>
            </w:r>
          </w:p>
        </w:tc>
        <w:tc>
          <w:tcPr>
            <w:tcW w:w="1643" w:type="dxa"/>
            <w:vAlign w:val="center"/>
          </w:tcPr>
          <w:p>
            <w:pPr>
              <w:pStyle w:val="13"/>
            </w:pPr>
            <w:r>
              <w:t>400.00</w:t>
            </w:r>
          </w:p>
        </w:tc>
        <w:tc>
          <w:tcPr>
            <w:tcW w:w="1643" w:type="dxa"/>
            <w:vAlign w:val="center"/>
          </w:tcPr>
          <w:p>
            <w:pPr>
              <w:pStyle w:val="13"/>
            </w:pPr>
          </w:p>
        </w:tc>
        <w:tc>
          <w:tcPr>
            <w:tcW w:w="1643"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16</w:t>
            </w:r>
          </w:p>
        </w:tc>
        <w:tc>
          <w:tcPr>
            <w:tcW w:w="1643" w:type="dxa"/>
            <w:vAlign w:val="center"/>
          </w:tcPr>
          <w:p>
            <w:pPr>
              <w:pStyle w:val="14"/>
            </w:pPr>
            <w:r>
              <w:t>2080701</w:t>
            </w:r>
          </w:p>
        </w:tc>
        <w:tc>
          <w:tcPr>
            <w:tcW w:w="1643" w:type="dxa"/>
            <w:vAlign w:val="center"/>
          </w:tcPr>
          <w:p>
            <w:pPr>
              <w:pStyle w:val="14"/>
            </w:pPr>
            <w:r>
              <w:t>就业创业服务补贴</w:t>
            </w:r>
          </w:p>
        </w:tc>
        <w:tc>
          <w:tcPr>
            <w:tcW w:w="1643" w:type="dxa"/>
            <w:vAlign w:val="center"/>
          </w:tcPr>
          <w:p>
            <w:pPr>
              <w:pStyle w:val="13"/>
            </w:pPr>
            <w:r>
              <w:t>400.00</w:t>
            </w:r>
          </w:p>
        </w:tc>
        <w:tc>
          <w:tcPr>
            <w:tcW w:w="1643" w:type="dxa"/>
            <w:vAlign w:val="center"/>
          </w:tcPr>
          <w:p>
            <w:pPr>
              <w:pStyle w:val="13"/>
            </w:pPr>
          </w:p>
        </w:tc>
        <w:tc>
          <w:tcPr>
            <w:tcW w:w="1643"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17</w:t>
            </w:r>
          </w:p>
        </w:tc>
        <w:tc>
          <w:tcPr>
            <w:tcW w:w="1643" w:type="dxa"/>
            <w:vAlign w:val="center"/>
          </w:tcPr>
          <w:p>
            <w:pPr>
              <w:pStyle w:val="14"/>
            </w:pPr>
            <w:r>
              <w:t>20826</w:t>
            </w:r>
          </w:p>
        </w:tc>
        <w:tc>
          <w:tcPr>
            <w:tcW w:w="1643" w:type="dxa"/>
            <w:vAlign w:val="center"/>
          </w:tcPr>
          <w:p>
            <w:pPr>
              <w:pStyle w:val="14"/>
            </w:pPr>
            <w:r>
              <w:t>财政对基本养老保险基金的补助</w:t>
            </w:r>
          </w:p>
        </w:tc>
        <w:tc>
          <w:tcPr>
            <w:tcW w:w="1643" w:type="dxa"/>
            <w:vAlign w:val="center"/>
          </w:tcPr>
          <w:p>
            <w:pPr>
              <w:pStyle w:val="13"/>
            </w:pPr>
            <w:r>
              <w:rPr>
                <w:rFonts w:hint="eastAsia"/>
                <w:lang w:val="en-US" w:eastAsia="zh-CN"/>
              </w:rPr>
              <w:t>10933</w:t>
            </w:r>
            <w:r>
              <w:t>.15</w:t>
            </w:r>
          </w:p>
        </w:tc>
        <w:tc>
          <w:tcPr>
            <w:tcW w:w="1643" w:type="dxa"/>
            <w:vAlign w:val="center"/>
          </w:tcPr>
          <w:p>
            <w:pPr>
              <w:pStyle w:val="13"/>
            </w:pPr>
          </w:p>
        </w:tc>
        <w:tc>
          <w:tcPr>
            <w:tcW w:w="1643" w:type="dxa"/>
            <w:vAlign w:val="center"/>
          </w:tcPr>
          <w:p>
            <w:pPr>
              <w:pStyle w:val="13"/>
            </w:pPr>
            <w:r>
              <w:rPr>
                <w:rFonts w:hint="eastAsia"/>
                <w:lang w:val="en-US" w:eastAsia="zh-CN"/>
              </w:rPr>
              <w:t>10933</w:t>
            </w:r>
            <w: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18</w:t>
            </w:r>
          </w:p>
        </w:tc>
        <w:tc>
          <w:tcPr>
            <w:tcW w:w="1643" w:type="dxa"/>
            <w:vAlign w:val="center"/>
          </w:tcPr>
          <w:p>
            <w:pPr>
              <w:pStyle w:val="14"/>
            </w:pPr>
            <w:r>
              <w:t>2082601</w:t>
            </w:r>
          </w:p>
        </w:tc>
        <w:tc>
          <w:tcPr>
            <w:tcW w:w="1643" w:type="dxa"/>
            <w:vAlign w:val="center"/>
          </w:tcPr>
          <w:p>
            <w:pPr>
              <w:pStyle w:val="14"/>
            </w:pPr>
            <w:r>
              <w:t>财政对企业职工基本养老保险基金的补助</w:t>
            </w:r>
          </w:p>
        </w:tc>
        <w:tc>
          <w:tcPr>
            <w:tcW w:w="1643" w:type="dxa"/>
            <w:vAlign w:val="center"/>
          </w:tcPr>
          <w:p>
            <w:pPr>
              <w:pStyle w:val="13"/>
            </w:pPr>
            <w:r>
              <w:t>1463.00</w:t>
            </w:r>
          </w:p>
        </w:tc>
        <w:tc>
          <w:tcPr>
            <w:tcW w:w="1643" w:type="dxa"/>
            <w:vAlign w:val="center"/>
          </w:tcPr>
          <w:p>
            <w:pPr>
              <w:pStyle w:val="13"/>
            </w:pPr>
          </w:p>
        </w:tc>
        <w:tc>
          <w:tcPr>
            <w:tcW w:w="1643" w:type="dxa"/>
            <w:vAlign w:val="center"/>
          </w:tcPr>
          <w:p>
            <w:pPr>
              <w:pStyle w:val="13"/>
            </w:pPr>
            <w:r>
              <w:t>1463.00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19</w:t>
            </w:r>
          </w:p>
        </w:tc>
        <w:tc>
          <w:tcPr>
            <w:tcW w:w="1643" w:type="dxa"/>
            <w:vAlign w:val="center"/>
          </w:tcPr>
          <w:p>
            <w:pPr>
              <w:pStyle w:val="14"/>
            </w:pPr>
            <w:r>
              <w:t>2082602</w:t>
            </w:r>
          </w:p>
        </w:tc>
        <w:tc>
          <w:tcPr>
            <w:tcW w:w="1643" w:type="dxa"/>
            <w:vAlign w:val="center"/>
          </w:tcPr>
          <w:p>
            <w:pPr>
              <w:pStyle w:val="14"/>
            </w:pPr>
            <w:r>
              <w:t>财政对城乡居民基本养老保险基金的补助</w:t>
            </w:r>
          </w:p>
        </w:tc>
        <w:tc>
          <w:tcPr>
            <w:tcW w:w="1643" w:type="dxa"/>
            <w:vAlign w:val="center"/>
          </w:tcPr>
          <w:p>
            <w:pPr>
              <w:pStyle w:val="13"/>
            </w:pPr>
            <w:r>
              <w:rPr>
                <w:rFonts w:hint="eastAsia"/>
                <w:lang w:val="en-US" w:eastAsia="zh-CN"/>
              </w:rPr>
              <w:t>1025</w:t>
            </w:r>
            <w:r>
              <w:t>.15</w:t>
            </w:r>
          </w:p>
        </w:tc>
        <w:tc>
          <w:tcPr>
            <w:tcW w:w="1643" w:type="dxa"/>
            <w:vAlign w:val="center"/>
          </w:tcPr>
          <w:p>
            <w:pPr>
              <w:pStyle w:val="13"/>
            </w:pPr>
          </w:p>
        </w:tc>
        <w:tc>
          <w:tcPr>
            <w:tcW w:w="1643" w:type="dxa"/>
            <w:vAlign w:val="center"/>
          </w:tcPr>
          <w:p>
            <w:pPr>
              <w:pStyle w:val="13"/>
            </w:pPr>
            <w:r>
              <w:rPr>
                <w:rFonts w:hint="eastAsia"/>
                <w:lang w:val="en-US" w:eastAsia="zh-CN"/>
              </w:rPr>
              <w:t>1025</w:t>
            </w:r>
            <w: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20</w:t>
            </w:r>
          </w:p>
        </w:tc>
        <w:tc>
          <w:tcPr>
            <w:tcW w:w="1643" w:type="dxa"/>
            <w:vAlign w:val="center"/>
          </w:tcPr>
          <w:p>
            <w:pPr>
              <w:pStyle w:val="14"/>
            </w:pPr>
            <w:r>
              <w:t>2082699</w:t>
            </w:r>
          </w:p>
        </w:tc>
        <w:tc>
          <w:tcPr>
            <w:tcW w:w="1643" w:type="dxa"/>
            <w:vAlign w:val="center"/>
          </w:tcPr>
          <w:p>
            <w:pPr>
              <w:pStyle w:val="14"/>
            </w:pPr>
            <w:r>
              <w:t>财政对其他基本养老保险基金的补助</w:t>
            </w:r>
          </w:p>
        </w:tc>
        <w:tc>
          <w:tcPr>
            <w:tcW w:w="1643" w:type="dxa"/>
            <w:vAlign w:val="center"/>
          </w:tcPr>
          <w:p>
            <w:pPr>
              <w:pStyle w:val="13"/>
            </w:pPr>
            <w:r>
              <w:t>8445.00</w:t>
            </w:r>
          </w:p>
        </w:tc>
        <w:tc>
          <w:tcPr>
            <w:tcW w:w="1643" w:type="dxa"/>
            <w:vAlign w:val="center"/>
          </w:tcPr>
          <w:p>
            <w:pPr>
              <w:pStyle w:val="13"/>
            </w:pPr>
          </w:p>
        </w:tc>
        <w:tc>
          <w:tcPr>
            <w:tcW w:w="1643" w:type="dxa"/>
            <w:vAlign w:val="center"/>
          </w:tcPr>
          <w:p>
            <w:pPr>
              <w:pStyle w:val="13"/>
            </w:pPr>
            <w:r>
              <w:t>8445.00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21</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113.56</w:t>
            </w:r>
          </w:p>
        </w:tc>
        <w:tc>
          <w:tcPr>
            <w:tcW w:w="1643" w:type="dxa"/>
            <w:vAlign w:val="center"/>
          </w:tcPr>
          <w:p>
            <w:pPr>
              <w:pStyle w:val="13"/>
            </w:pPr>
            <w:r>
              <w:t>113.56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22</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113.56</w:t>
            </w:r>
          </w:p>
        </w:tc>
        <w:tc>
          <w:tcPr>
            <w:tcW w:w="1643" w:type="dxa"/>
            <w:vAlign w:val="center"/>
          </w:tcPr>
          <w:p>
            <w:pPr>
              <w:pStyle w:val="13"/>
            </w:pPr>
            <w:r>
              <w:t>113.56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23</w:t>
            </w:r>
          </w:p>
        </w:tc>
        <w:tc>
          <w:tcPr>
            <w:tcW w:w="1643" w:type="dxa"/>
            <w:vAlign w:val="center"/>
          </w:tcPr>
          <w:p>
            <w:pPr>
              <w:pStyle w:val="14"/>
            </w:pPr>
            <w:r>
              <w:t>2101199</w:t>
            </w:r>
          </w:p>
        </w:tc>
        <w:tc>
          <w:tcPr>
            <w:tcW w:w="1643" w:type="dxa"/>
            <w:vAlign w:val="center"/>
          </w:tcPr>
          <w:p>
            <w:pPr>
              <w:pStyle w:val="14"/>
            </w:pPr>
            <w:r>
              <w:t>其他行政事业单位医疗支出</w:t>
            </w:r>
          </w:p>
        </w:tc>
        <w:tc>
          <w:tcPr>
            <w:tcW w:w="1643" w:type="dxa"/>
            <w:vAlign w:val="center"/>
          </w:tcPr>
          <w:p>
            <w:pPr>
              <w:pStyle w:val="13"/>
            </w:pPr>
            <w:r>
              <w:t>113.56</w:t>
            </w:r>
          </w:p>
        </w:tc>
        <w:tc>
          <w:tcPr>
            <w:tcW w:w="1643" w:type="dxa"/>
            <w:vAlign w:val="center"/>
          </w:tcPr>
          <w:p>
            <w:pPr>
              <w:pStyle w:val="13"/>
            </w:pPr>
            <w:r>
              <w:t>113.56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24</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200.64</w:t>
            </w:r>
          </w:p>
        </w:tc>
        <w:tc>
          <w:tcPr>
            <w:tcW w:w="1643" w:type="dxa"/>
            <w:vAlign w:val="center"/>
          </w:tcPr>
          <w:p>
            <w:pPr>
              <w:pStyle w:val="13"/>
            </w:pPr>
            <w:r>
              <w:t>200.64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25</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200.64</w:t>
            </w:r>
          </w:p>
        </w:tc>
        <w:tc>
          <w:tcPr>
            <w:tcW w:w="1643" w:type="dxa"/>
            <w:vAlign w:val="center"/>
          </w:tcPr>
          <w:p>
            <w:pPr>
              <w:pStyle w:val="13"/>
            </w:pPr>
            <w:r>
              <w:t>200.64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26</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200.64</w:t>
            </w:r>
          </w:p>
        </w:tc>
        <w:tc>
          <w:tcPr>
            <w:tcW w:w="1643" w:type="dxa"/>
            <w:vAlign w:val="center"/>
          </w:tcPr>
          <w:p>
            <w:pPr>
              <w:pStyle w:val="13"/>
            </w:pPr>
            <w:r>
              <w:t>200.64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124沙河市人力资源和社会保障局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2708.62</w:t>
            </w:r>
          </w:p>
        </w:tc>
        <w:tc>
          <w:tcPr>
            <w:tcW w:w="2551" w:type="dxa"/>
            <w:vAlign w:val="center"/>
          </w:tcPr>
          <w:p>
            <w:pPr>
              <w:pStyle w:val="17"/>
            </w:pPr>
            <w:r>
              <w:t>2595.07</w:t>
            </w:r>
          </w:p>
        </w:tc>
        <w:tc>
          <w:tcPr>
            <w:tcW w:w="2551" w:type="dxa"/>
            <w:vAlign w:val="center"/>
          </w:tcPr>
          <w:p>
            <w:pPr>
              <w:pStyle w:val="17"/>
            </w:pPr>
            <w:r>
              <w:t>113.55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2584.07</w:t>
            </w:r>
          </w:p>
        </w:tc>
        <w:tc>
          <w:tcPr>
            <w:tcW w:w="2551" w:type="dxa"/>
            <w:vAlign w:val="center"/>
          </w:tcPr>
          <w:p>
            <w:pPr>
              <w:pStyle w:val="13"/>
            </w:pPr>
            <w:r>
              <w:t>2584.07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875.25</w:t>
            </w:r>
          </w:p>
        </w:tc>
        <w:tc>
          <w:tcPr>
            <w:tcW w:w="2551" w:type="dxa"/>
            <w:vAlign w:val="center"/>
          </w:tcPr>
          <w:p>
            <w:pPr>
              <w:pStyle w:val="13"/>
            </w:pPr>
            <w:r>
              <w:t>875.25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113.55</w:t>
            </w:r>
          </w:p>
        </w:tc>
        <w:tc>
          <w:tcPr>
            <w:tcW w:w="2551" w:type="dxa"/>
            <w:vAlign w:val="center"/>
          </w:tcPr>
          <w:p>
            <w:pPr>
              <w:pStyle w:val="13"/>
            </w:pPr>
            <w:r>
              <w:t>113.55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314.56</w:t>
            </w:r>
          </w:p>
        </w:tc>
        <w:tc>
          <w:tcPr>
            <w:tcW w:w="2551" w:type="dxa"/>
            <w:vAlign w:val="center"/>
          </w:tcPr>
          <w:p>
            <w:pPr>
              <w:pStyle w:val="13"/>
            </w:pPr>
            <w:r>
              <w:t>314.56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421.47</w:t>
            </w:r>
          </w:p>
        </w:tc>
        <w:tc>
          <w:tcPr>
            <w:tcW w:w="2551" w:type="dxa"/>
            <w:vAlign w:val="center"/>
          </w:tcPr>
          <w:p>
            <w:pPr>
              <w:pStyle w:val="13"/>
            </w:pPr>
            <w:r>
              <w:t>421.47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246.70</w:t>
            </w:r>
          </w:p>
        </w:tc>
        <w:tc>
          <w:tcPr>
            <w:tcW w:w="2551" w:type="dxa"/>
            <w:vAlign w:val="center"/>
          </w:tcPr>
          <w:p>
            <w:pPr>
              <w:pStyle w:val="13"/>
            </w:pPr>
            <w:r>
              <w:t>246.70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113.56</w:t>
            </w:r>
          </w:p>
        </w:tc>
        <w:tc>
          <w:tcPr>
            <w:tcW w:w="2551" w:type="dxa"/>
            <w:vAlign w:val="center"/>
          </w:tcPr>
          <w:p>
            <w:pPr>
              <w:pStyle w:val="13"/>
            </w:pPr>
            <w:r>
              <w:t>113.56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200.64</w:t>
            </w:r>
          </w:p>
        </w:tc>
        <w:tc>
          <w:tcPr>
            <w:tcW w:w="2551" w:type="dxa"/>
            <w:vAlign w:val="center"/>
          </w:tcPr>
          <w:p>
            <w:pPr>
              <w:pStyle w:val="13"/>
            </w:pPr>
            <w:r>
              <w:t>200.64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298.34</w:t>
            </w:r>
          </w:p>
        </w:tc>
        <w:tc>
          <w:tcPr>
            <w:tcW w:w="2551" w:type="dxa"/>
            <w:vAlign w:val="center"/>
          </w:tcPr>
          <w:p>
            <w:pPr>
              <w:pStyle w:val="13"/>
            </w:pPr>
            <w:r>
              <w:t>298.34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113.55</w:t>
            </w:r>
          </w:p>
        </w:tc>
        <w:tc>
          <w:tcPr>
            <w:tcW w:w="2551" w:type="dxa"/>
            <w:vAlign w:val="center"/>
          </w:tcPr>
          <w:p>
            <w:pPr>
              <w:pStyle w:val="13"/>
            </w:pPr>
          </w:p>
        </w:tc>
        <w:tc>
          <w:tcPr>
            <w:tcW w:w="2551" w:type="dxa"/>
            <w:vAlign w:val="center"/>
          </w:tcPr>
          <w:p>
            <w:pPr>
              <w:pStyle w:val="13"/>
            </w:pPr>
            <w:r>
              <w:t>113.55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15.28</w:t>
            </w:r>
          </w:p>
        </w:tc>
        <w:tc>
          <w:tcPr>
            <w:tcW w:w="2551" w:type="dxa"/>
            <w:vAlign w:val="center"/>
          </w:tcPr>
          <w:p>
            <w:pPr>
              <w:pStyle w:val="13"/>
            </w:pPr>
          </w:p>
        </w:tc>
        <w:tc>
          <w:tcPr>
            <w:tcW w:w="2551" w:type="dxa"/>
            <w:vAlign w:val="center"/>
          </w:tcPr>
          <w:p>
            <w:pPr>
              <w:pStyle w:val="13"/>
            </w:pPr>
            <w:r>
              <w:t>15.28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25.02</w:t>
            </w:r>
          </w:p>
        </w:tc>
        <w:tc>
          <w:tcPr>
            <w:tcW w:w="2551" w:type="dxa"/>
            <w:vAlign w:val="center"/>
          </w:tcPr>
          <w:p>
            <w:pPr>
              <w:pStyle w:val="13"/>
            </w:pPr>
          </w:p>
        </w:tc>
        <w:tc>
          <w:tcPr>
            <w:tcW w:w="2551" w:type="dxa"/>
            <w:vAlign w:val="center"/>
          </w:tcPr>
          <w:p>
            <w:pPr>
              <w:pStyle w:val="13"/>
            </w:pPr>
            <w:r>
              <w:t>25.02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7.64</w:t>
            </w:r>
          </w:p>
        </w:tc>
        <w:tc>
          <w:tcPr>
            <w:tcW w:w="2551" w:type="dxa"/>
            <w:vAlign w:val="center"/>
          </w:tcPr>
          <w:p>
            <w:pPr>
              <w:pStyle w:val="13"/>
            </w:pPr>
          </w:p>
        </w:tc>
        <w:tc>
          <w:tcPr>
            <w:tcW w:w="2551" w:type="dxa"/>
            <w:vAlign w:val="center"/>
          </w:tcPr>
          <w:p>
            <w:pPr>
              <w:pStyle w:val="13"/>
            </w:pPr>
            <w:r>
              <w:t>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17.51</w:t>
            </w:r>
          </w:p>
        </w:tc>
        <w:tc>
          <w:tcPr>
            <w:tcW w:w="2551" w:type="dxa"/>
            <w:vAlign w:val="center"/>
          </w:tcPr>
          <w:p>
            <w:pPr>
              <w:pStyle w:val="13"/>
            </w:pPr>
          </w:p>
        </w:tc>
        <w:tc>
          <w:tcPr>
            <w:tcW w:w="2551" w:type="dxa"/>
            <w:vAlign w:val="center"/>
          </w:tcPr>
          <w:p>
            <w:pPr>
              <w:pStyle w:val="13"/>
            </w:pPr>
            <w:r>
              <w:t>17.51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21.88</w:t>
            </w:r>
          </w:p>
        </w:tc>
        <w:tc>
          <w:tcPr>
            <w:tcW w:w="2551" w:type="dxa"/>
            <w:vAlign w:val="center"/>
          </w:tcPr>
          <w:p>
            <w:pPr>
              <w:pStyle w:val="13"/>
            </w:pPr>
          </w:p>
        </w:tc>
        <w:tc>
          <w:tcPr>
            <w:tcW w:w="2551" w:type="dxa"/>
            <w:vAlign w:val="center"/>
          </w:tcPr>
          <w:p>
            <w:pPr>
              <w:pStyle w:val="13"/>
            </w:pPr>
            <w:r>
              <w:t>21.88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23.22</w:t>
            </w:r>
          </w:p>
        </w:tc>
        <w:tc>
          <w:tcPr>
            <w:tcW w:w="2551" w:type="dxa"/>
            <w:vAlign w:val="center"/>
          </w:tcPr>
          <w:p>
            <w:pPr>
              <w:pStyle w:val="13"/>
            </w:pPr>
          </w:p>
        </w:tc>
        <w:tc>
          <w:tcPr>
            <w:tcW w:w="2551" w:type="dxa"/>
            <w:vAlign w:val="center"/>
          </w:tcPr>
          <w:p>
            <w:pPr>
              <w:pStyle w:val="13"/>
            </w:pPr>
            <w:r>
              <w:t>23.22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8.79</w:t>
            </w:r>
          </w:p>
        </w:tc>
        <w:tc>
          <w:tcPr>
            <w:tcW w:w="2551" w:type="dxa"/>
            <w:vAlign w:val="center"/>
          </w:tcPr>
          <w:p>
            <w:pPr>
              <w:pStyle w:val="13"/>
            </w:pPr>
            <w:r>
              <w:t>8.79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2.21</w:t>
            </w:r>
          </w:p>
        </w:tc>
        <w:tc>
          <w:tcPr>
            <w:tcW w:w="2551" w:type="dxa"/>
            <w:vAlign w:val="center"/>
          </w:tcPr>
          <w:p>
            <w:pPr>
              <w:pStyle w:val="13"/>
            </w:pPr>
            <w:r>
              <w:t>2.21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124沙河市人力资源和社会保障局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124沙河市人力资源和社会保障局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124沙河市人力资源和社会保障局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3.00</w:t>
            </w:r>
          </w:p>
        </w:tc>
        <w:tc>
          <w:tcPr>
            <w:tcW w:w="1643" w:type="dxa"/>
            <w:vAlign w:val="center"/>
          </w:tcPr>
          <w:p>
            <w:pPr>
              <w:pStyle w:val="17"/>
            </w:pPr>
            <w:r>
              <w:t>3.00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2.00</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1.00</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沙河市人力资源和社会保障局2023年部门预算信息公开情况说明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沙河市人力资源和社会保障局2023年部门预算信息公开情况说明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预算法》、《地方预决算公开操作规程》和《关于进一步推进预算公开工作的实施意见》规定，现将沙河市人力资源和社会保障局2023年部门预算公开如下：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落实执行国家、省、邢台市人力资源和社会保障工作的方针政策和法律法规。监督检查人力资源和社会保障法律、法规执行情况，依法行使监督检查职权。负责全市人力资源和社会保障的宣传和舆情研究。</w:t>
      </w:r>
    </w:p>
    <w:p>
      <w:pPr>
        <w:pStyle w:val="19"/>
      </w:pPr>
      <w:r>
        <w:t>（二）拟订人力资源和社会保障制度改革方案，编制人力资源和社会保障事业发展规划和政策措施并组织实施。拟订人力资源市场发展规划和人力资源流动政策，建立统一规范的人力资源市场，促进人力资源合理流动、有效配置，拟订机构改革人员定岗和分流政策并组织实施。</w:t>
      </w:r>
    </w:p>
    <w:p>
      <w:pPr>
        <w:pStyle w:val="19"/>
      </w:pPr>
      <w:r>
        <w:t>（三）负责促进就业工作，拟订统筹城乡的就业发展规划和政策，完善公共就业服务体系，组织实施就业援助制度，完善职业资格制度，组织贯彻执行职业分类、职业技能标准，综合管理全市工人技术培训考核和鉴定工作，统筹建立面向城乡劳动者的职业培训制度。牵头组织实施高校毕业生就业政策，按规定负责中专以上毕业生的就业工作，承办国家、省、邢台市和我市特殊需要人才的选调工作，协助有关部门组织选派援疆、援藏干部及其内返安置工作。会同有关部门落实高技能人才、农村实用人才培养和激励政策。拟订人员调配政策和特殊人员安置政策。</w:t>
      </w:r>
    </w:p>
    <w:p>
      <w:pPr>
        <w:pStyle w:val="19"/>
      </w:pPr>
      <w:r>
        <w:t>（四）贯彻落实国家、省、市社会保障有关法律、法规和政策规定；负责城镇职工和城乡居民养老、工伤、失业保险的经办工作；负责全市社会保险统计和数据应用工作；指导全市社会保险社会化管理服务有关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沙河市人力资源和社会保障局本级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沙河市劳动技工学校</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按照预算管理有关规定，目前我省部门预算的编制实行综合预算管理，即全部收入和支出都反映在预算中。沙河市人力资源和社会保障局机关及所属事业单位的收支包含在部门预算中。</w:t>
      </w:r>
    </w:p>
    <w:p>
      <w:pPr>
        <w:pStyle w:val="20"/>
      </w:pPr>
      <w:r>
        <w:t>（一）收入说明</w:t>
      </w:r>
    </w:p>
    <w:p>
      <w:pPr>
        <w:pStyle w:val="20"/>
      </w:pPr>
      <w:r>
        <w:t>反映我部门当年全部收入。</w:t>
      </w:r>
    </w:p>
    <w:p>
      <w:pPr>
        <w:pStyle w:val="20"/>
      </w:pPr>
      <w:r>
        <w:t>1.2023年预算收入</w:t>
      </w:r>
      <w:r>
        <w:rPr>
          <w:rFonts w:hint="eastAsia"/>
          <w:lang w:val="en-US" w:eastAsia="zh-CN"/>
        </w:rPr>
        <w:t>14921</w:t>
      </w:r>
      <w:r>
        <w:t>万元，其中：一般公共预算收入14921万元，基金预算收入0万元，财政专户核拨收入0万元，其他来源收入0万元。</w:t>
      </w:r>
    </w:p>
    <w:p>
      <w:pPr>
        <w:pStyle w:val="20"/>
      </w:pPr>
      <w:r>
        <w:t>（二）支出说明</w:t>
      </w:r>
    </w:p>
    <w:p>
      <w:pPr>
        <w:pStyle w:val="20"/>
      </w:pPr>
      <w:r>
        <w:t>收支预算总表支出栏、基本支出表、项目支出表按经济分类和支出功能分类科目编制，反映沙河市人力资源和社会保障局2023年度部门预算中支出预算的总体情况。</w:t>
      </w:r>
    </w:p>
    <w:p>
      <w:pPr>
        <w:pStyle w:val="20"/>
        <w:rPr>
          <w:rFonts w:hint="eastAsia" w:eastAsia="方正仿宋_GBK"/>
          <w:lang w:eastAsia="zh-CN"/>
        </w:rPr>
      </w:pPr>
      <w:r>
        <w:t>1.2023年支出预算</w:t>
      </w:r>
      <w:r>
        <w:rPr>
          <w:rFonts w:hint="eastAsia"/>
          <w:lang w:val="en-US" w:eastAsia="zh-CN"/>
        </w:rPr>
        <w:t>14921</w:t>
      </w:r>
      <w:r>
        <w:t>万元，其中基本支出2708.62万元，包括人员经费2595.07万元和日常公用经费113.55万元；项目支出</w:t>
      </w:r>
      <w:r>
        <w:rPr>
          <w:rFonts w:hint="eastAsia"/>
          <w:lang w:val="en-US" w:eastAsia="zh-CN"/>
        </w:rPr>
        <w:t>12212.38</w:t>
      </w:r>
      <w:r>
        <w:t>万元，主要为教育支出</w:t>
      </w:r>
      <w:r>
        <w:rPr>
          <w:rFonts w:hint="eastAsia"/>
          <w:lang w:val="en-US" w:eastAsia="zh-CN"/>
        </w:rPr>
        <w:t>97.65</w:t>
      </w:r>
      <w:r>
        <w:t>万元，社会保障和就业支出</w:t>
      </w:r>
      <w:r>
        <w:rPr>
          <w:rFonts w:hint="eastAsia"/>
          <w:lang w:val="en-US" w:eastAsia="zh-CN"/>
        </w:rPr>
        <w:t>12114.73</w:t>
      </w:r>
      <w:r>
        <w:t>万元</w:t>
      </w:r>
      <w:r>
        <w:rPr>
          <w:rFonts w:hint="eastAsia"/>
          <w:lang w:eastAsia="zh-CN"/>
        </w:rPr>
        <w:t>。</w:t>
      </w:r>
    </w:p>
    <w:p>
      <w:pPr>
        <w:pStyle w:val="20"/>
      </w:pPr>
      <w:r>
        <w:t>（三）比上年增减情况</w:t>
      </w:r>
    </w:p>
    <w:p>
      <w:pPr>
        <w:pStyle w:val="20"/>
      </w:pPr>
      <w:r>
        <w:t>2023年本级预算收支安排14921万元。</w:t>
      </w:r>
    </w:p>
    <w:p>
      <w:pPr>
        <w:pStyle w:val="20"/>
      </w:pPr>
      <w:r>
        <w:t>2023年本级预算收支安排14921万元，较2022年预算增加5843.96万元，主要是项目支出增加为2023年本级预算安排财政对机关基本养老保险的补助8445万元，较2022年增加了8445万元；项目支出减少2022年安排的养老保险、职业年金清算单位部分1000万元、机关事业单位职业年金虚账记实财政补助（中人补缴费问题）2311万元，2023年未安排此项目资金，较2023年减少了3311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113.55万元，主要用于保证机关正常运转的办公及印刷费、邮电费、差旅费、会议费、福利费、专用材料及一般设备购置费、办公用房水电费、办公用房取暖费、日常维修费、公务车运行维护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三公”经费预算安排3万元，其中因公出国（境）费0元；公务用车购置及运维费2万元（公务用车购置费0元，公务用车运维费2万元），公务接待费1万元，会议费0万元，培训费0万元。与上年持平无变化,近年来，我部门认真贯彻落实中央八项规定精神和“厉行节俭、反对浪费”等相关条例，细化措施,强化监督,从严规范和控制“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的总体思路是：坚持以习近平新时代中国特色社会主义思想为指导，全面贯彻党的二十大精神和中央经济工作会议精神，认真落实省、邢台市和我市各项工作部署，坚持全面从严治党，贯彻以人民为中心的发展理念，持续抓好就业创业、社会保险、人事人才、劳动关系和能力建设5方面重点工作，深入推进人社一体化平台建设，不断加强人力资源服务产业园运营管理，在零工市场建设、职业技能培训、劳动监察执法、劳动技工学校办学方面寻求突破，坚持“雷厉风行、砥砺奋进，担当实干、事争一流”工作标准，大抓落实、大干实事，努力推动全市人力资源社会保障事业高质量赶超发展，为全面建设“经济强市、美丽沙河”作出新的更大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绩效目标一：打造便民高效的数字人社。</w:t>
      </w:r>
    </w:p>
    <w:p>
      <w:pPr>
        <w:pStyle w:val="24"/>
      </w:pPr>
      <w:r>
        <w:t>绩效目标二：构建更高质量更加充分的就业格局。</w:t>
      </w:r>
    </w:p>
    <w:p>
      <w:pPr>
        <w:pStyle w:val="24"/>
      </w:pPr>
      <w:r>
        <w:t>绩效目标三：全面落实社会保险政策。</w:t>
      </w:r>
    </w:p>
    <w:p>
      <w:pPr>
        <w:pStyle w:val="24"/>
      </w:pPr>
      <w:r>
        <w:t>绩效目标四：持续做好人事人才工作。</w:t>
      </w:r>
    </w:p>
    <w:p>
      <w:pPr>
        <w:pStyle w:val="24"/>
      </w:pPr>
      <w:r>
        <w:t>绩效目标五：全力构建和谐劳动关系。</w:t>
      </w:r>
    </w:p>
    <w:p>
      <w:pPr>
        <w:pStyle w:val="24"/>
      </w:pPr>
      <w:r>
        <w:t>绩效目标六：全面推进能力建设。</w:t>
      </w:r>
    </w:p>
    <w:p>
      <w:pPr>
        <w:pStyle w:val="24"/>
        <w:rPr>
          <w:rFonts w:hint="eastAsia" w:eastAsia="方正仿宋_GBK"/>
          <w:lang w:eastAsia="zh-CN"/>
        </w:rPr>
      </w:pPr>
      <w:r>
        <w:t>绩效目标七：打造示范基层人社站所，打通为民服务</w:t>
      </w:r>
      <w:r>
        <w:rPr>
          <w:rFonts w:hint="eastAsia" w:ascii="宋体" w:hAnsi="宋体" w:eastAsia="宋体" w:cs="宋体"/>
        </w:rPr>
        <w:t>“</w:t>
      </w:r>
      <w:r>
        <w:t>最后一公里</w:t>
      </w:r>
      <w:r>
        <w:rPr>
          <w:rFonts w:hint="eastAsia" w:ascii="宋体" w:hAnsi="宋体" w:eastAsia="宋体" w:cs="宋体"/>
        </w:rPr>
        <w:t>”</w:t>
      </w:r>
      <w:r>
        <w:t>。</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一：各项措施按照省市要求，完善相关政策制度，加强工作保障制度。</w:t>
      </w:r>
    </w:p>
    <w:p>
      <w:pPr>
        <w:pStyle w:val="25"/>
      </w:pPr>
      <w:r>
        <w:t>（一）打造便民高效的数字人社。持续深入推进人社服务一体化平台运行及综合柜员制改革工作，积极探索公共服务一体化平台建设新模式。聚焦省人社一体化公共服务平台五大体系，九大平台，在目前通过一体化平台一网通办运行180项业务的基础上，实现277项业务全上线。聚焦群众急难愁盼问题，进一步完善标准文本，清理服务事项，优化办事流程，精简证明材料，强化服务管理，提升服务水平，构建整体高效的政务运行体系、优质便捷的政务服务体系、智能科学的决策指挥体系，形成“前台受理、后台经办、及时反馈”的高效运行模式，争当全省县级人社一体化公共服务平台推广应用标杆。</w:t>
      </w:r>
    </w:p>
    <w:p>
      <w:pPr>
        <w:pStyle w:val="25"/>
      </w:pPr>
      <w:r>
        <w:t>（二）构建更高质量更加充分的就业格局。坚决落实中央经济工作会议要求，把稳就业作为重大政治责任，以实施就业优先战略为引领，以高质量充分就业为目标，稳存量、扩增量、提质量、兜底线，全力确保就业局势总体稳定。一是全面落实就业创业扶持政策，加大就业资金征集力度，优化资金支出结构，确保各项就业扶持政策落实落细。二是突出做好高校毕业生、农民工等重点群体就业，创新开展线上线下招聘会，实现“招聘日日有，活动月月新”，全年举办线上线下招聘会25场，达成就业意向1500人。三是开拓思路做好“沙河市零工驿站”建设，筹建建设路分站，零工驿站延伸覆盖至各乡镇保障所，全面推广零工驿站线上微信小程序，实现零工就业2000人次。四是继续培育、做强劳务品牌，高规格筹办邢台市劳务品牌建设工作推进会，打造省级、市级劳务品牌各1个。推进有组织的劳务输出，与京津及江苏、山东等地签订劳务协作协议3家，全年实现劳务输出2000人。五是以获批省级人力资源服务产业园为契机，不断提升产业园、创业就业孵化基地管理服务水平，外出学习发达地区人力资源服务产业园管理运营机制，形成符合我市实际的标准化产业园、孵化园运营模式。六是加强创业创新服务，举办创业培训4期，创业沙龙10期，落实创业担保贷款政策，推进人才、就业创业服务平台建设和政策落实。全年完成城镇新增就业3680人，农村劳动力转移就业5863人，城镇居民可支配收入7%，创业担保贷款发放1100万元。</w:t>
      </w:r>
    </w:p>
    <w:p>
      <w:pPr>
        <w:pStyle w:val="25"/>
      </w:pPr>
      <w:r>
        <w:t>（三）全面落实社会保险政策。以扩面征缴保发放为工作主线，一是深入实施社保扩面提质行动，通过数据比对、稽核催缴、劳动监察执法多措并举做好社保扩面工作，逐步实现全员参保。二是做好新增退休人员养老金计发和机关事业中人新待遇计发工作，切实做好机关事业养老保险制度改革工作。加快养老金计算进度，积极争取上级资金，确保退休待遇及时足额发放。三是推进更加高效便捷精准社保待遇领取资格认证，优化认证渠道，加强多部门平台数据对比，摸底退休人员联系方式，建立不方便认证人员台账，通过网上认证、“静默认证”、上门服务等精准确认生存状态。四是加强社保基金监督管理，建立社会保险风险点定期抽查机制，建立工作台账，及时化解风险隐患。规范定点医疗机构管理，组建专家组，开展工伤治疗抽查，防止过度医疗，切实守护好人民群众的“养老钱”“保命钱”。五是进一步优化社保经办流程，结合人社一体化平台，缩短办理时限，提升工作效能，持续落实稳岗返还、社保费缓缴等稳经济一揽子政策。全年企业养老、工伤、失业保险和城乡居民养老保险分别扩面1000人、1000人、1000人、500人。</w:t>
      </w:r>
    </w:p>
    <w:p>
      <w:pPr>
        <w:pStyle w:val="25"/>
      </w:pPr>
      <w:r>
        <w:t>（四）持续做好人事人才工作。坚持“走出去，引进来”，通过入企走访，全面摸底全市各类人才需求状况，建立急需人才需求台账目录，完善对接联系机制，组织企业参加省内外高层次人才交流会和高校校园招聘活动，招引急需人才。组织人社业务骨干和企业外出学习，积极对接高校，开展人社干部和企业管理人员培训，提升本土人才素养能力。规范事业单位公开招聘制度，支持医院等通过选聘引进急需紧缺高层次人才。落实“三支一扶”志愿者招募和日常管理工作。及时落实大学生招引各项财政补贴优惠政策，确保超额完成人才招引1500人任务。做好事业单位招聘和管理岗位职员晋升工作，开展公立医院绩效薪酬自主申报审核，及时兑现事业单位管理岗位职员等级晋升、工勤岗位技师待遇。</w:t>
      </w:r>
    </w:p>
    <w:p>
      <w:pPr>
        <w:pStyle w:val="25"/>
      </w:pPr>
      <w:r>
        <w:t>（五）全力构建和谐劳动关系。一是加强执法队伍建设，提升执法能力。配强劳动监察执法人员，持续开展执法业务能力培训，规范执法程序、执法行为，全面加强日常执法巡查，规范劳动用工，把劳动关系纠纷及欠薪问题解决在萌芽状态。二是聚焦根治拖欠农民工工资工作，加强对重点欠薪案件的督查督办和联合惩戒力度，强化风险隐患排查，对查实的欠薪违法行为做到“两清零”。三是突出做好建筑领域拖欠农民工工资工作，加大与住建部门协同对接和业务衔接，落实农民工工资保证金和农民工工资专用账户制度，最大限度降低工程建设领域欠薪案件。</w:t>
      </w:r>
    </w:p>
    <w:p>
      <w:pPr>
        <w:pStyle w:val="25"/>
      </w:pPr>
      <w:r>
        <w:t>（六）全面推进能力建设。一是继续做好人社窗口单位业务技能练兵比武工作，发挥经验优势，确保在邢台市、省和全国赛取得良好成绩。二是强力推进职业技能培训。充分利用三个培训基地，同步做好社会性培训和政策性培训，优选培训师资，聚焦高校毕业生等青年群体、大龄劳动者群体，每个培训基地打造1-3个特色工种、热门专业，加大与月子中心、医院、工厂门店等对接合作，广泛设立实习基地，提升实际操作能力，不断提升培训质量和就业率，切实解决企业技能人才用工需求，逐步形成培训设置科学规范、提升效果明显、实现就业增收的培训新模式。全年开展技能培训12600人次。三是建设特色技工学校。探索技工教育新模式，发挥师资优势，转变办学方向，由对口升学为主逐步转向技术工人培养为主，建设在邢台地域内具有一定知名度和影响力的技工学校。技校培训部推行校企融合培训，发挥学校教师优势，加强与企业合作，实行定向联合培训。建立实训基地，强化实操技能，显著提升培训学员技能水平，让企业得到需要的技术工人。四是扎实做好三代社保卡更换及电子社保卡应用推广。制定社保卡管理办法，有序推进第三代社保卡更换工作。推广宣传电子社保卡应用，提供更加高效便捷社保卡服务，申领电子社保卡人口覆盖率达55%。</w:t>
      </w:r>
    </w:p>
    <w:p>
      <w:pPr>
        <w:pStyle w:val="25"/>
      </w:pPr>
      <w:r>
        <w:t>（七）打造示范基层人社站所，打通为民服务</w:t>
      </w:r>
      <w:r>
        <w:rPr>
          <w:rFonts w:hint="eastAsia" w:ascii="宋体" w:hAnsi="宋体" w:eastAsia="宋体" w:cs="宋体"/>
        </w:rPr>
        <w:t>“</w:t>
      </w:r>
      <w:r>
        <w:t>最后一公里</w:t>
      </w:r>
      <w:r>
        <w:rPr>
          <w:rFonts w:hint="eastAsia" w:ascii="宋体" w:hAnsi="宋体" w:eastAsia="宋体" w:cs="宋体"/>
        </w:rPr>
        <w:t>”</w:t>
      </w:r>
      <w:bookmarkStart w:id="18" w:name="_GoBack"/>
      <w:bookmarkEnd w:id="18"/>
      <w:r>
        <w:t>。进一步解放思想，探讨乡镇保障所人员整合、业务分设模式，增强乡镇保障所服务能力。在白塔、刘石岗两个精品示范保障所基础上，逐步推开精品示范所建设。将31项事项清单下放乡镇保障所，赋予乡镇保障所更多职能，并做好放权和承接工作，打造包括就业、社保、培训、劳动监察等职能综合性便民利企示范所。推进人社服务打造市区15分钟服务圈，乡镇覆盖5公里，简便业务不出村的人社便民服务圈。</w:t>
      </w:r>
    </w:p>
    <w:p>
      <w:pPr>
        <w:pStyle w:val="25"/>
      </w:pPr>
      <w:r>
        <w:t>二：财务在政府采购方面，按照政府采购要求，加快履行采购手续，做实做细，尽快启动项目，按照合同及时支付政府采购资金，细化预算编制，保障各项资金的及时下达，确保支出进度达标。</w:t>
      </w:r>
    </w:p>
    <w:p>
      <w:pPr>
        <w:pStyle w:val="25"/>
      </w:pPr>
      <w:r>
        <w:t>三：在财政开展绩效运行方面，我局按要求开展绩效运行监控，开展自查，在发现问题后及时采取措施，保证不出现问题，确保绩效目标如期保质实现。</w:t>
      </w:r>
    </w:p>
    <w:p>
      <w:pPr>
        <w:pStyle w:val="25"/>
      </w:pPr>
      <w:r>
        <w:t>四：按要求开展上年度部门预算绩效自评和重点评价工作，确保不出现问题，优化支出结构，提供资金使用率。</w:t>
      </w:r>
    </w:p>
    <w:p>
      <w:pPr>
        <w:pStyle w:val="25"/>
      </w:pPr>
      <w:r>
        <w:t>五：我局制定了完善的财务制度，所有都严格按照审批程序进行，保证合理合规，支出合理。加强固定资产登记、使用和报废处理工作。</w:t>
      </w:r>
    </w:p>
    <w:p>
      <w:pPr>
        <w:pStyle w:val="25"/>
      </w:pPr>
      <w:r>
        <w:t>六：我局基金监督科，管理内部基金监督工作，定期进行内审，发现问题及时进行问题整改，配合审计做好审计工作，确保资金安全有效。</w:t>
      </w:r>
    </w:p>
    <w:p>
      <w:pPr>
        <w:pStyle w:val="25"/>
      </w:pPr>
      <w:r>
        <w:t>七：人员定期进行内部培训，提高业务水平。</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numPr>
          <w:ilvl w:val="0"/>
          <w:numId w:val="0"/>
        </w:numPr>
        <w:spacing w:before="0" w:after="0" w:line="240" w:lineRule="auto"/>
        <w:ind w:firstLine="560" w:firstLineChars="200"/>
        <w:jc w:val="left"/>
        <w:outlineLvl w:val="9"/>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1、财政对城乡居民基本养老保险的补助绩效目标表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1.建立覆盖全体城乡居民的基本养老保险制度，实现全体城乡居民老有所依的目标。</w:t>
            </w:r>
          </w:p>
          <w:p>
            <w:pPr>
              <w:pStyle w:val="14"/>
            </w:pPr>
            <w:r>
              <w:t>2.为缴费困难群体代缴养老保险；鼓励参保群众，长期缴费，选择较高档次，不断优化养老金待遇构成。</w:t>
            </w:r>
          </w:p>
          <w:p>
            <w:pPr>
              <w:pStyle w:val="14"/>
            </w:pPr>
            <w:r>
              <w:t>3.对达到待遇享受年龄并符合待遇领取的参保人员，按规定及时足额发放养老保险待遇，确实有效的改善人民群众的生活质量。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参保人数</w:t>
            </w:r>
          </w:p>
        </w:tc>
        <w:tc>
          <w:tcPr>
            <w:tcW w:w="2551" w:type="dxa"/>
            <w:vAlign w:val="center"/>
          </w:tcPr>
          <w:p>
            <w:pPr>
              <w:pStyle w:val="14"/>
            </w:pPr>
            <w:r>
              <w:t>22.97万人</w:t>
            </w:r>
          </w:p>
        </w:tc>
        <w:tc>
          <w:tcPr>
            <w:tcW w:w="2268" w:type="dxa"/>
            <w:vAlign w:val="center"/>
          </w:tcPr>
          <w:p>
            <w:pPr>
              <w:pStyle w:val="14"/>
            </w:pPr>
            <w:r>
              <w:t>2022年9月月报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缴费人数</w:t>
            </w:r>
          </w:p>
        </w:tc>
        <w:tc>
          <w:tcPr>
            <w:tcW w:w="2835" w:type="dxa"/>
            <w:vAlign w:val="center"/>
          </w:tcPr>
          <w:p>
            <w:pPr>
              <w:pStyle w:val="14"/>
            </w:pPr>
            <w:r>
              <w:t>缴费人数</w:t>
            </w:r>
          </w:p>
        </w:tc>
        <w:tc>
          <w:tcPr>
            <w:tcW w:w="2551" w:type="dxa"/>
            <w:vAlign w:val="center"/>
          </w:tcPr>
          <w:p>
            <w:pPr>
              <w:pStyle w:val="14"/>
            </w:pPr>
            <w:r>
              <w:t>13.8万人</w:t>
            </w:r>
          </w:p>
        </w:tc>
        <w:tc>
          <w:tcPr>
            <w:tcW w:w="2268" w:type="dxa"/>
            <w:vAlign w:val="center"/>
          </w:tcPr>
          <w:p>
            <w:pPr>
              <w:pStyle w:val="14"/>
            </w:pPr>
            <w:r>
              <w:t>2022年9月月报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待遇享受人数</w:t>
            </w:r>
          </w:p>
        </w:tc>
        <w:tc>
          <w:tcPr>
            <w:tcW w:w="2835" w:type="dxa"/>
            <w:vAlign w:val="center"/>
          </w:tcPr>
          <w:p>
            <w:pPr>
              <w:pStyle w:val="14"/>
            </w:pPr>
            <w:r>
              <w:t>待遇享受人数</w:t>
            </w:r>
          </w:p>
        </w:tc>
        <w:tc>
          <w:tcPr>
            <w:tcW w:w="2551" w:type="dxa"/>
            <w:vAlign w:val="center"/>
          </w:tcPr>
          <w:p>
            <w:pPr>
              <w:pStyle w:val="14"/>
            </w:pPr>
            <w:r>
              <w:t>5万人</w:t>
            </w:r>
          </w:p>
        </w:tc>
        <w:tc>
          <w:tcPr>
            <w:tcW w:w="2268" w:type="dxa"/>
            <w:vAlign w:val="center"/>
          </w:tcPr>
          <w:p>
            <w:pPr>
              <w:pStyle w:val="14"/>
            </w:pPr>
            <w:r>
              <w:t>2022年9月月报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城乡居民基本养老保险参保覆盖率</w:t>
            </w:r>
          </w:p>
        </w:tc>
        <w:tc>
          <w:tcPr>
            <w:tcW w:w="2835" w:type="dxa"/>
            <w:vAlign w:val="center"/>
          </w:tcPr>
          <w:p>
            <w:pPr>
              <w:pStyle w:val="14"/>
            </w:pPr>
            <w:r>
              <w:t>城乡居民基本养老保险参保覆盖率</w:t>
            </w:r>
          </w:p>
        </w:tc>
        <w:tc>
          <w:tcPr>
            <w:tcW w:w="2551" w:type="dxa"/>
            <w:vAlign w:val="center"/>
          </w:tcPr>
          <w:p>
            <w:pPr>
              <w:pStyle w:val="14"/>
            </w:pPr>
            <w:r>
              <w:t>100%</w:t>
            </w:r>
          </w:p>
        </w:tc>
        <w:tc>
          <w:tcPr>
            <w:tcW w:w="2268" w:type="dxa"/>
            <w:vAlign w:val="center"/>
          </w:tcPr>
          <w:p>
            <w:pPr>
              <w:pStyle w:val="14"/>
            </w:pPr>
            <w:r>
              <w:t>2022年9月月报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养老保险待遇按月发放及时率</w:t>
            </w:r>
          </w:p>
        </w:tc>
        <w:tc>
          <w:tcPr>
            <w:tcW w:w="2835" w:type="dxa"/>
            <w:vAlign w:val="center"/>
          </w:tcPr>
          <w:p>
            <w:pPr>
              <w:pStyle w:val="14"/>
            </w:pPr>
            <w:r>
              <w:t>养老保险待遇按月发放及时率</w:t>
            </w:r>
          </w:p>
        </w:tc>
        <w:tc>
          <w:tcPr>
            <w:tcW w:w="2551" w:type="dxa"/>
            <w:vAlign w:val="center"/>
          </w:tcPr>
          <w:p>
            <w:pPr>
              <w:pStyle w:val="14"/>
            </w:pPr>
            <w:r>
              <w:t>及时发放</w:t>
            </w:r>
          </w:p>
        </w:tc>
        <w:tc>
          <w:tcPr>
            <w:tcW w:w="2268" w:type="dxa"/>
            <w:vAlign w:val="center"/>
          </w:tcPr>
          <w:p>
            <w:pPr>
              <w:pStyle w:val="14"/>
            </w:pPr>
            <w:r>
              <w:t>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个人缴费补贴标准</w:t>
            </w:r>
          </w:p>
        </w:tc>
        <w:tc>
          <w:tcPr>
            <w:tcW w:w="2835" w:type="dxa"/>
            <w:vAlign w:val="center"/>
          </w:tcPr>
          <w:p>
            <w:pPr>
              <w:pStyle w:val="14"/>
            </w:pPr>
            <w:r>
              <w:t>个人缴费补贴标准</w:t>
            </w:r>
          </w:p>
        </w:tc>
        <w:tc>
          <w:tcPr>
            <w:tcW w:w="2551" w:type="dxa"/>
            <w:vAlign w:val="center"/>
          </w:tcPr>
          <w:p>
            <w:pPr>
              <w:pStyle w:val="14"/>
            </w:pPr>
            <w:r>
              <w:t>30-420元/人/年</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受益缴费困难群体人数</w:t>
            </w:r>
          </w:p>
        </w:tc>
        <w:tc>
          <w:tcPr>
            <w:tcW w:w="2835" w:type="dxa"/>
            <w:vAlign w:val="center"/>
          </w:tcPr>
          <w:p>
            <w:pPr>
              <w:pStyle w:val="14"/>
            </w:pPr>
            <w:r>
              <w:t>受益缴费困难群体人数</w:t>
            </w:r>
          </w:p>
        </w:tc>
        <w:tc>
          <w:tcPr>
            <w:tcW w:w="2551" w:type="dxa"/>
            <w:vAlign w:val="center"/>
          </w:tcPr>
          <w:p>
            <w:pPr>
              <w:pStyle w:val="14"/>
            </w:pPr>
            <w:r>
              <w:t>≥7426人</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年满60周岁并符合待遇领取人员终生保障率</w:t>
            </w:r>
          </w:p>
        </w:tc>
        <w:tc>
          <w:tcPr>
            <w:tcW w:w="2835" w:type="dxa"/>
            <w:vAlign w:val="center"/>
          </w:tcPr>
          <w:p>
            <w:pPr>
              <w:pStyle w:val="14"/>
            </w:pPr>
            <w:r>
              <w:t>年满60周岁并符合待遇领取人员终生保障率</w:t>
            </w:r>
          </w:p>
        </w:tc>
        <w:tc>
          <w:tcPr>
            <w:tcW w:w="2551" w:type="dxa"/>
            <w:vAlign w:val="center"/>
          </w:tcPr>
          <w:p>
            <w:pPr>
              <w:pStyle w:val="14"/>
            </w:pPr>
            <w:r>
              <w:t>100%</w:t>
            </w:r>
          </w:p>
        </w:tc>
        <w:tc>
          <w:tcPr>
            <w:tcW w:w="2268" w:type="dxa"/>
            <w:vAlign w:val="center"/>
          </w:tcPr>
          <w:p>
            <w:pPr>
              <w:pStyle w:val="14"/>
            </w:pPr>
            <w:r>
              <w:t>领取率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参保人员满意度</w:t>
            </w:r>
          </w:p>
        </w:tc>
        <w:tc>
          <w:tcPr>
            <w:tcW w:w="2835" w:type="dxa"/>
            <w:vAlign w:val="center"/>
          </w:tcPr>
          <w:p>
            <w:pPr>
              <w:pStyle w:val="14"/>
            </w:pPr>
            <w:r>
              <w:t>参保人员满意度</w:t>
            </w:r>
          </w:p>
        </w:tc>
        <w:tc>
          <w:tcPr>
            <w:tcW w:w="2551" w:type="dxa"/>
            <w:vAlign w:val="center"/>
          </w:tcPr>
          <w:p>
            <w:pPr>
              <w:pStyle w:val="14"/>
            </w:pPr>
            <w:r>
              <w:t>≥98%</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2、财政对机关基本养老保险的补助绩效目标表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机关事业养老保险制度以“全覆盖、保基本、有弹性、可持续”为基本方针。实行社会统筹与个人账户相结合的制度模式，个人缴费、单位缴费相结合的筹资方式对达到退休年龄并符合待遇领取的参保人员，按规定及时足额发放养老保险待遇，确实有效的改善人民群众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参保人数</w:t>
            </w:r>
          </w:p>
        </w:tc>
        <w:tc>
          <w:tcPr>
            <w:tcW w:w="2551" w:type="dxa"/>
            <w:vAlign w:val="center"/>
          </w:tcPr>
          <w:p>
            <w:pPr>
              <w:pStyle w:val="14"/>
            </w:pPr>
            <w:r>
              <w:t>≤11715人</w:t>
            </w:r>
          </w:p>
        </w:tc>
        <w:tc>
          <w:tcPr>
            <w:tcW w:w="2268" w:type="dxa"/>
            <w:vAlign w:val="center"/>
          </w:tcPr>
          <w:p>
            <w:pPr>
              <w:pStyle w:val="14"/>
            </w:pPr>
            <w:r>
              <w:t>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机关事业养老保险参保覆盖率</w:t>
            </w:r>
          </w:p>
        </w:tc>
        <w:tc>
          <w:tcPr>
            <w:tcW w:w="2835" w:type="dxa"/>
            <w:vAlign w:val="center"/>
          </w:tcPr>
          <w:p>
            <w:pPr>
              <w:pStyle w:val="14"/>
            </w:pPr>
            <w:r>
              <w:t>机关事业养老保险参保覆盖率</w:t>
            </w:r>
          </w:p>
        </w:tc>
        <w:tc>
          <w:tcPr>
            <w:tcW w:w="2551" w:type="dxa"/>
            <w:vAlign w:val="center"/>
          </w:tcPr>
          <w:p>
            <w:pPr>
              <w:pStyle w:val="14"/>
            </w:pPr>
            <w:r>
              <w:t>≥99%</w:t>
            </w:r>
          </w:p>
        </w:tc>
        <w:tc>
          <w:tcPr>
            <w:tcW w:w="2268" w:type="dxa"/>
            <w:vAlign w:val="center"/>
          </w:tcPr>
          <w:p>
            <w:pPr>
              <w:pStyle w:val="14"/>
            </w:pPr>
            <w:r>
              <w:t>机关事业养老保险参保覆盖率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待遇发放率</w:t>
            </w:r>
          </w:p>
        </w:tc>
        <w:tc>
          <w:tcPr>
            <w:tcW w:w="2835" w:type="dxa"/>
            <w:vAlign w:val="center"/>
          </w:tcPr>
          <w:p>
            <w:pPr>
              <w:pStyle w:val="14"/>
            </w:pPr>
            <w:r>
              <w:t>待遇发放率</w:t>
            </w:r>
          </w:p>
        </w:tc>
        <w:tc>
          <w:tcPr>
            <w:tcW w:w="2551" w:type="dxa"/>
            <w:vAlign w:val="center"/>
          </w:tcPr>
          <w:p>
            <w:pPr>
              <w:pStyle w:val="14"/>
            </w:pPr>
            <w:r>
              <w:t>100%</w:t>
            </w:r>
          </w:p>
        </w:tc>
        <w:tc>
          <w:tcPr>
            <w:tcW w:w="2268" w:type="dxa"/>
            <w:vAlign w:val="center"/>
          </w:tcPr>
          <w:p>
            <w:pPr>
              <w:pStyle w:val="14"/>
            </w:pPr>
            <w:r>
              <w:t>待遇发放率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缴费基数</w:t>
            </w:r>
          </w:p>
        </w:tc>
        <w:tc>
          <w:tcPr>
            <w:tcW w:w="2835" w:type="dxa"/>
            <w:vAlign w:val="center"/>
          </w:tcPr>
          <w:p>
            <w:pPr>
              <w:pStyle w:val="14"/>
            </w:pPr>
            <w:r>
              <w:t>缴费基数</w:t>
            </w:r>
          </w:p>
        </w:tc>
        <w:tc>
          <w:tcPr>
            <w:tcW w:w="2551" w:type="dxa"/>
            <w:vAlign w:val="center"/>
          </w:tcPr>
          <w:p>
            <w:pPr>
              <w:pStyle w:val="14"/>
            </w:pPr>
            <w:r>
              <w:t>上年度平均工资</w:t>
            </w:r>
          </w:p>
        </w:tc>
        <w:tc>
          <w:tcPr>
            <w:tcW w:w="2268" w:type="dxa"/>
            <w:vAlign w:val="center"/>
          </w:tcPr>
          <w:p>
            <w:pPr>
              <w:pStyle w:val="14"/>
            </w:pPr>
            <w:r>
              <w:t>缴费基数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政策宣传普及执行率</w:t>
            </w:r>
          </w:p>
        </w:tc>
        <w:tc>
          <w:tcPr>
            <w:tcW w:w="2835" w:type="dxa"/>
            <w:vAlign w:val="center"/>
          </w:tcPr>
          <w:p>
            <w:pPr>
              <w:pStyle w:val="14"/>
            </w:pPr>
            <w:r>
              <w:t>政策宣传普及执行率</w:t>
            </w:r>
          </w:p>
        </w:tc>
        <w:tc>
          <w:tcPr>
            <w:tcW w:w="2551" w:type="dxa"/>
            <w:vAlign w:val="center"/>
          </w:tcPr>
          <w:p>
            <w:pPr>
              <w:pStyle w:val="14"/>
            </w:pPr>
            <w:r>
              <w:t>≥99%</w:t>
            </w:r>
          </w:p>
        </w:tc>
        <w:tc>
          <w:tcPr>
            <w:tcW w:w="2268" w:type="dxa"/>
            <w:vAlign w:val="center"/>
          </w:tcPr>
          <w:p>
            <w:pPr>
              <w:pStyle w:val="14"/>
            </w:pPr>
            <w:r>
              <w:t>普及和执行率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机关事业养老参保及领取待遇人员满意度</w:t>
            </w:r>
          </w:p>
        </w:tc>
        <w:tc>
          <w:tcPr>
            <w:tcW w:w="2835" w:type="dxa"/>
            <w:vAlign w:val="center"/>
          </w:tcPr>
          <w:p>
            <w:pPr>
              <w:pStyle w:val="14"/>
            </w:pPr>
            <w:r>
              <w:t>机关事业养老参保及领取待遇人员满意度</w:t>
            </w:r>
          </w:p>
        </w:tc>
        <w:tc>
          <w:tcPr>
            <w:tcW w:w="2551" w:type="dxa"/>
            <w:vAlign w:val="center"/>
          </w:tcPr>
          <w:p>
            <w:pPr>
              <w:pStyle w:val="14"/>
            </w:pPr>
            <w:r>
              <w:t>100%</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3、财政对企业职工基本养老保险的补助绩效目标表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1.1.坚持“广覆盖、保基本、多层次、可持续”的方针，全面推广养老保险政策</w:t>
            </w:r>
          </w:p>
          <w:p>
            <w:pPr>
              <w:pStyle w:val="14"/>
            </w:pPr>
            <w:r>
              <w:t>2.全面建成覆盖城乡居民的、更加公平可持续的社会保障制度</w:t>
            </w:r>
          </w:p>
          <w:p>
            <w:pPr>
              <w:pStyle w:val="14"/>
            </w:pPr>
            <w:r>
              <w:t>3.完成全年企业养老保险扩面任务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企业养老保险参保数量</w:t>
            </w:r>
          </w:p>
        </w:tc>
        <w:tc>
          <w:tcPr>
            <w:tcW w:w="2835" w:type="dxa"/>
            <w:vAlign w:val="center"/>
          </w:tcPr>
          <w:p>
            <w:pPr>
              <w:pStyle w:val="14"/>
            </w:pPr>
            <w:r>
              <w:t>企业养老保险参保数量</w:t>
            </w:r>
          </w:p>
        </w:tc>
        <w:tc>
          <w:tcPr>
            <w:tcW w:w="2551" w:type="dxa"/>
            <w:vAlign w:val="center"/>
          </w:tcPr>
          <w:p>
            <w:pPr>
              <w:pStyle w:val="14"/>
            </w:pPr>
            <w:r>
              <w:t>≤47000人</w:t>
            </w:r>
          </w:p>
        </w:tc>
        <w:tc>
          <w:tcPr>
            <w:tcW w:w="2268" w:type="dxa"/>
            <w:vAlign w:val="center"/>
          </w:tcPr>
          <w:p>
            <w:pPr>
              <w:pStyle w:val="14"/>
            </w:pPr>
            <w:r>
              <w:t>企业养老保险参保数量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企业养老保险扩面工作完成率</w:t>
            </w:r>
          </w:p>
        </w:tc>
        <w:tc>
          <w:tcPr>
            <w:tcW w:w="2835" w:type="dxa"/>
            <w:vAlign w:val="center"/>
          </w:tcPr>
          <w:p>
            <w:pPr>
              <w:pStyle w:val="14"/>
            </w:pPr>
            <w:r>
              <w:t>企业养老保险扩面工作完成率</w:t>
            </w:r>
          </w:p>
        </w:tc>
        <w:tc>
          <w:tcPr>
            <w:tcW w:w="2551" w:type="dxa"/>
            <w:vAlign w:val="center"/>
          </w:tcPr>
          <w:p>
            <w:pPr>
              <w:pStyle w:val="14"/>
            </w:pPr>
            <w:r>
              <w:t>≥90%</w:t>
            </w:r>
          </w:p>
        </w:tc>
        <w:tc>
          <w:tcPr>
            <w:tcW w:w="2268" w:type="dxa"/>
            <w:vAlign w:val="center"/>
          </w:tcPr>
          <w:p>
            <w:pPr>
              <w:pStyle w:val="14"/>
            </w:pPr>
            <w:r>
              <w:t>企业养老保险扩面工作完成率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企业养老保险社会化发放率</w:t>
            </w:r>
          </w:p>
        </w:tc>
        <w:tc>
          <w:tcPr>
            <w:tcW w:w="2835" w:type="dxa"/>
            <w:vAlign w:val="center"/>
          </w:tcPr>
          <w:p>
            <w:pPr>
              <w:pStyle w:val="14"/>
            </w:pPr>
            <w:r>
              <w:t>企业养老保险社会化发放率</w:t>
            </w:r>
          </w:p>
        </w:tc>
        <w:tc>
          <w:tcPr>
            <w:tcW w:w="2551" w:type="dxa"/>
            <w:vAlign w:val="center"/>
          </w:tcPr>
          <w:p>
            <w:pPr>
              <w:pStyle w:val="14"/>
            </w:pPr>
            <w:r>
              <w:t>100%</w:t>
            </w:r>
          </w:p>
        </w:tc>
        <w:tc>
          <w:tcPr>
            <w:tcW w:w="2268" w:type="dxa"/>
            <w:vAlign w:val="center"/>
          </w:tcPr>
          <w:p>
            <w:pPr>
              <w:pStyle w:val="14"/>
            </w:pPr>
            <w:r>
              <w:t>企业养老保险社会化发放率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缴费基数</w:t>
            </w:r>
          </w:p>
        </w:tc>
        <w:tc>
          <w:tcPr>
            <w:tcW w:w="2835" w:type="dxa"/>
            <w:vAlign w:val="center"/>
          </w:tcPr>
          <w:p>
            <w:pPr>
              <w:pStyle w:val="14"/>
            </w:pPr>
            <w:r>
              <w:t>缴费基数</w:t>
            </w:r>
          </w:p>
        </w:tc>
        <w:tc>
          <w:tcPr>
            <w:tcW w:w="2551" w:type="dxa"/>
            <w:vAlign w:val="center"/>
          </w:tcPr>
          <w:p>
            <w:pPr>
              <w:pStyle w:val="14"/>
            </w:pPr>
            <w:r>
              <w:t>上年度平均工资</w:t>
            </w:r>
          </w:p>
        </w:tc>
        <w:tc>
          <w:tcPr>
            <w:tcW w:w="2268" w:type="dxa"/>
            <w:vAlign w:val="center"/>
          </w:tcPr>
          <w:p>
            <w:pPr>
              <w:pStyle w:val="14"/>
            </w:pPr>
            <w:r>
              <w:t>缴费基数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政策宣传普及执行率</w:t>
            </w:r>
          </w:p>
        </w:tc>
        <w:tc>
          <w:tcPr>
            <w:tcW w:w="2835" w:type="dxa"/>
            <w:vAlign w:val="center"/>
          </w:tcPr>
          <w:p>
            <w:pPr>
              <w:pStyle w:val="14"/>
            </w:pPr>
            <w:r>
              <w:t>政策宣传普及执行率</w:t>
            </w:r>
          </w:p>
        </w:tc>
        <w:tc>
          <w:tcPr>
            <w:tcW w:w="2551" w:type="dxa"/>
            <w:vAlign w:val="center"/>
          </w:tcPr>
          <w:p>
            <w:pPr>
              <w:pStyle w:val="14"/>
            </w:pPr>
            <w:r>
              <w:t>≥99%</w:t>
            </w:r>
          </w:p>
        </w:tc>
        <w:tc>
          <w:tcPr>
            <w:tcW w:w="2268" w:type="dxa"/>
            <w:vAlign w:val="center"/>
          </w:tcPr>
          <w:p>
            <w:pPr>
              <w:pStyle w:val="14"/>
            </w:pPr>
            <w:r>
              <w:t>普及和执行率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机关事业养老参保及领取待遇人员满意度</w:t>
            </w:r>
          </w:p>
        </w:tc>
        <w:tc>
          <w:tcPr>
            <w:tcW w:w="2835" w:type="dxa"/>
            <w:vAlign w:val="center"/>
          </w:tcPr>
          <w:p>
            <w:pPr>
              <w:pStyle w:val="14"/>
            </w:pPr>
            <w:r>
              <w:t>机关事业养老参保及领取待遇人员满意度</w:t>
            </w:r>
          </w:p>
        </w:tc>
        <w:tc>
          <w:tcPr>
            <w:tcW w:w="2551" w:type="dxa"/>
            <w:vAlign w:val="center"/>
          </w:tcPr>
          <w:p>
            <w:pPr>
              <w:pStyle w:val="14"/>
            </w:pPr>
            <w:r>
              <w:t>100%</w:t>
            </w:r>
          </w:p>
        </w:tc>
        <w:tc>
          <w:tcPr>
            <w:tcW w:w="2268" w:type="dxa"/>
            <w:vAlign w:val="center"/>
          </w:tcPr>
          <w:p>
            <w:pPr>
              <w:pStyle w:val="14"/>
            </w:pPr>
            <w:r>
              <w:t>满意度情况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4、机关事业单位职业年金虚账记实财政补助（中人补缴费问题）绩效目标表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1.解决机关事业单位职业年金虚账记实财政补助（中人补缴费)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参保人数</w:t>
            </w:r>
          </w:p>
        </w:tc>
        <w:tc>
          <w:tcPr>
            <w:tcW w:w="2551" w:type="dxa"/>
            <w:vAlign w:val="center"/>
          </w:tcPr>
          <w:p>
            <w:pPr>
              <w:pStyle w:val="14"/>
            </w:pPr>
            <w:r>
              <w:t>≤1500人</w:t>
            </w:r>
          </w:p>
        </w:tc>
        <w:tc>
          <w:tcPr>
            <w:tcW w:w="2268" w:type="dxa"/>
            <w:vAlign w:val="center"/>
          </w:tcPr>
          <w:p>
            <w:pPr>
              <w:pStyle w:val="14"/>
            </w:pPr>
            <w:r>
              <w:t>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机关事业职业年金社会化发放率</w:t>
            </w:r>
          </w:p>
        </w:tc>
        <w:tc>
          <w:tcPr>
            <w:tcW w:w="2835" w:type="dxa"/>
            <w:vAlign w:val="center"/>
          </w:tcPr>
          <w:p>
            <w:pPr>
              <w:pStyle w:val="14"/>
            </w:pPr>
            <w:r>
              <w:t>机关事业职业年金社会化发放率</w:t>
            </w:r>
          </w:p>
        </w:tc>
        <w:tc>
          <w:tcPr>
            <w:tcW w:w="2551" w:type="dxa"/>
            <w:vAlign w:val="center"/>
          </w:tcPr>
          <w:p>
            <w:pPr>
              <w:pStyle w:val="14"/>
            </w:pPr>
            <w:r>
              <w:t>≥100%</w:t>
            </w:r>
          </w:p>
        </w:tc>
        <w:tc>
          <w:tcPr>
            <w:tcW w:w="2268" w:type="dxa"/>
            <w:vAlign w:val="center"/>
          </w:tcPr>
          <w:p>
            <w:pPr>
              <w:pStyle w:val="14"/>
            </w:pPr>
            <w:r>
              <w:t>机关事业职业年金社会化发放率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职业年金缴费到帐率</w:t>
            </w:r>
          </w:p>
        </w:tc>
        <w:tc>
          <w:tcPr>
            <w:tcW w:w="2835" w:type="dxa"/>
            <w:vAlign w:val="center"/>
          </w:tcPr>
          <w:p>
            <w:pPr>
              <w:pStyle w:val="14"/>
            </w:pPr>
            <w:r>
              <w:t>职业年金缴费到帐率</w:t>
            </w:r>
          </w:p>
        </w:tc>
        <w:tc>
          <w:tcPr>
            <w:tcW w:w="2551" w:type="dxa"/>
            <w:vAlign w:val="center"/>
          </w:tcPr>
          <w:p>
            <w:pPr>
              <w:pStyle w:val="14"/>
            </w:pPr>
            <w:r>
              <w:t>≥90%</w:t>
            </w:r>
          </w:p>
        </w:tc>
        <w:tc>
          <w:tcPr>
            <w:tcW w:w="2268" w:type="dxa"/>
            <w:vAlign w:val="center"/>
          </w:tcPr>
          <w:p>
            <w:pPr>
              <w:pStyle w:val="14"/>
            </w:pPr>
            <w:r>
              <w:t>职业年金缴费到帐率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职业年金到位率</w:t>
            </w:r>
          </w:p>
        </w:tc>
        <w:tc>
          <w:tcPr>
            <w:tcW w:w="2835" w:type="dxa"/>
            <w:vAlign w:val="center"/>
          </w:tcPr>
          <w:p>
            <w:pPr>
              <w:pStyle w:val="14"/>
            </w:pPr>
            <w:r>
              <w:t>职业年金到位率</w:t>
            </w:r>
          </w:p>
        </w:tc>
        <w:tc>
          <w:tcPr>
            <w:tcW w:w="2551" w:type="dxa"/>
            <w:vAlign w:val="center"/>
          </w:tcPr>
          <w:p>
            <w:pPr>
              <w:pStyle w:val="14"/>
            </w:pPr>
            <w:r>
              <w:t>≥90%</w:t>
            </w:r>
          </w:p>
        </w:tc>
        <w:tc>
          <w:tcPr>
            <w:tcW w:w="2268" w:type="dxa"/>
            <w:vAlign w:val="center"/>
          </w:tcPr>
          <w:p>
            <w:pPr>
              <w:pStyle w:val="14"/>
            </w:pPr>
            <w:r>
              <w:t>职业年金到位率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政策宣传普及执行率</w:t>
            </w:r>
          </w:p>
        </w:tc>
        <w:tc>
          <w:tcPr>
            <w:tcW w:w="2835" w:type="dxa"/>
            <w:vAlign w:val="center"/>
          </w:tcPr>
          <w:p>
            <w:pPr>
              <w:pStyle w:val="14"/>
            </w:pPr>
            <w:r>
              <w:t>政策宣传普及执行率</w:t>
            </w:r>
          </w:p>
        </w:tc>
        <w:tc>
          <w:tcPr>
            <w:tcW w:w="2551" w:type="dxa"/>
            <w:vAlign w:val="center"/>
          </w:tcPr>
          <w:p>
            <w:pPr>
              <w:pStyle w:val="14"/>
            </w:pPr>
            <w:r>
              <w:t>≥99%</w:t>
            </w:r>
          </w:p>
        </w:tc>
        <w:tc>
          <w:tcPr>
            <w:tcW w:w="2268" w:type="dxa"/>
            <w:vAlign w:val="center"/>
          </w:tcPr>
          <w:p>
            <w:pPr>
              <w:pStyle w:val="14"/>
            </w:pPr>
            <w:r>
              <w:t>政策宣传普及执行率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享受人员满意度</w:t>
            </w:r>
          </w:p>
        </w:tc>
        <w:tc>
          <w:tcPr>
            <w:tcW w:w="2835" w:type="dxa"/>
            <w:vAlign w:val="center"/>
          </w:tcPr>
          <w:p>
            <w:pPr>
              <w:pStyle w:val="14"/>
            </w:pPr>
            <w:r>
              <w:t>享受人员满意度</w:t>
            </w:r>
          </w:p>
        </w:tc>
        <w:tc>
          <w:tcPr>
            <w:tcW w:w="2551" w:type="dxa"/>
            <w:vAlign w:val="center"/>
          </w:tcPr>
          <w:p>
            <w:pPr>
              <w:pStyle w:val="14"/>
            </w:pPr>
            <w:r>
              <w:t>95%</w:t>
            </w:r>
          </w:p>
        </w:tc>
        <w:tc>
          <w:tcPr>
            <w:tcW w:w="2268" w:type="dxa"/>
            <w:vAlign w:val="center"/>
          </w:tcPr>
          <w:p>
            <w:pPr>
              <w:pStyle w:val="14"/>
            </w:pPr>
            <w:r>
              <w:t>享受人员满意度</w:t>
            </w:r>
          </w:p>
        </w:tc>
      </w:tr>
    </w:tbl>
    <w:p>
      <w:pPr>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、就业创业服务补贴绩效目标表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1.资金按规定用于公益性岗位补贴、创业补贴、社会保险补贴、租金补贴，不断提高就业率。</w:t>
            </w:r>
          </w:p>
          <w:p>
            <w:pPr>
              <w:pStyle w:val="14"/>
            </w:pPr>
            <w:r>
              <w:t>2.保持就业局势总体稳定，确保完成年度新增就业目标任务，确保年度城镇登记失业率目标范围内。</w:t>
            </w:r>
          </w:p>
          <w:p>
            <w:pPr>
              <w:pStyle w:val="14"/>
            </w:pPr>
            <w:r>
              <w:t>3.有关部门落实、完善各项就业创业政策，确保各项政策及时得到补贴资金支持。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享受公益性岗位补贴人员数量</w:t>
            </w:r>
          </w:p>
        </w:tc>
        <w:tc>
          <w:tcPr>
            <w:tcW w:w="2835" w:type="dxa"/>
            <w:vAlign w:val="center"/>
          </w:tcPr>
          <w:p>
            <w:pPr>
              <w:pStyle w:val="14"/>
            </w:pPr>
            <w:r>
              <w:t>享受公益性岗位补贴人员数量</w:t>
            </w:r>
          </w:p>
        </w:tc>
        <w:tc>
          <w:tcPr>
            <w:tcW w:w="2551" w:type="dxa"/>
            <w:vAlign w:val="center"/>
          </w:tcPr>
          <w:p>
            <w:pPr>
              <w:pStyle w:val="14"/>
            </w:pPr>
            <w:r>
              <w:t>≥150人</w:t>
            </w:r>
          </w:p>
        </w:tc>
        <w:tc>
          <w:tcPr>
            <w:tcW w:w="2268" w:type="dxa"/>
            <w:vAlign w:val="center"/>
          </w:tcPr>
          <w:p>
            <w:pPr>
              <w:pStyle w:val="14"/>
            </w:pPr>
            <w:r>
              <w:t>享受公益性岗位补贴人员数量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w:t>
            </w:r>
          </w:p>
        </w:tc>
        <w:tc>
          <w:tcPr>
            <w:tcW w:w="2268" w:type="dxa"/>
            <w:vAlign w:val="center"/>
          </w:tcPr>
          <w:p>
            <w:pPr>
              <w:pStyle w:val="14"/>
            </w:pPr>
            <w:r>
              <w:t>资金发放率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发放及时性</w:t>
            </w:r>
          </w:p>
        </w:tc>
        <w:tc>
          <w:tcPr>
            <w:tcW w:w="2835" w:type="dxa"/>
            <w:vAlign w:val="center"/>
          </w:tcPr>
          <w:p>
            <w:pPr>
              <w:pStyle w:val="14"/>
            </w:pPr>
            <w:r>
              <w:t>发放及时性</w:t>
            </w:r>
          </w:p>
        </w:tc>
        <w:tc>
          <w:tcPr>
            <w:tcW w:w="2551" w:type="dxa"/>
            <w:vAlign w:val="center"/>
          </w:tcPr>
          <w:p>
            <w:pPr>
              <w:pStyle w:val="14"/>
            </w:pPr>
            <w:r>
              <w:t>及时发放</w:t>
            </w:r>
          </w:p>
        </w:tc>
        <w:tc>
          <w:tcPr>
            <w:tcW w:w="2268" w:type="dxa"/>
            <w:vAlign w:val="center"/>
          </w:tcPr>
          <w:p>
            <w:pPr>
              <w:pStyle w:val="14"/>
            </w:pPr>
            <w:r>
              <w:t>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对社会发展带来促进作用</w:t>
            </w:r>
          </w:p>
        </w:tc>
        <w:tc>
          <w:tcPr>
            <w:tcW w:w="2835" w:type="dxa"/>
            <w:vAlign w:val="center"/>
          </w:tcPr>
          <w:p>
            <w:pPr>
              <w:pStyle w:val="14"/>
            </w:pPr>
            <w:r>
              <w:t>对社会发展带来促进作用</w:t>
            </w:r>
          </w:p>
        </w:tc>
        <w:tc>
          <w:tcPr>
            <w:tcW w:w="2551" w:type="dxa"/>
            <w:vAlign w:val="center"/>
          </w:tcPr>
          <w:p>
            <w:pPr>
              <w:pStyle w:val="14"/>
            </w:pPr>
            <w:r>
              <w:t>≥90%</w:t>
            </w:r>
          </w:p>
        </w:tc>
        <w:tc>
          <w:tcPr>
            <w:tcW w:w="2268" w:type="dxa"/>
            <w:vAlign w:val="center"/>
          </w:tcPr>
          <w:p>
            <w:pPr>
              <w:pStyle w:val="14"/>
            </w:pPr>
            <w:r>
              <w:t>对社会发展带来促进作用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、人社局机关运行经费（运转保障）绩效目标表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1.目标内容1保障日常公用支出</w:t>
            </w:r>
            <w:r>
              <w:tab/>
            </w:r>
            <w:r>
              <w:tab/>
            </w:r>
            <w:r>
              <w:tab/>
            </w:r>
            <w:r>
              <w:tab/>
            </w:r>
          </w:p>
          <w:p>
            <w:pPr>
              <w:pStyle w:val="14"/>
            </w:pPr>
            <w:r>
              <w:tab/>
            </w:r>
            <w:r>
              <w:tab/>
            </w:r>
            <w:r>
              <w:tab/>
            </w:r>
            <w:r>
              <w:tab/>
            </w:r>
          </w:p>
          <w:p>
            <w:pPr>
              <w:pStyle w:val="14"/>
            </w:pPr>
          </w:p>
          <w:p>
            <w:pPr>
              <w:pStyle w:val="14"/>
            </w:pPr>
            <w:r>
              <w:t>2.目标内容2不断提升人社系统服务效率</w:t>
            </w:r>
          </w:p>
          <w:p>
            <w:pPr>
              <w:pStyle w:val="14"/>
            </w:pPr>
            <w:r>
              <w:t>3.目标内容3完善乡镇保障所、村级人社基层服务平台职能，真正实现离退休人员管理、劳务管理、职业技能培训、劳动保障监察等服务职能的基层办理，更好地将人力资源和社会保障的服务触角延伸到最基层。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综合业务管理工作完成率</w:t>
            </w:r>
          </w:p>
        </w:tc>
        <w:tc>
          <w:tcPr>
            <w:tcW w:w="2835" w:type="dxa"/>
            <w:vAlign w:val="center"/>
          </w:tcPr>
          <w:p>
            <w:pPr>
              <w:pStyle w:val="14"/>
            </w:pPr>
            <w:r>
              <w:t>综合业务管理工作完成率</w:t>
            </w:r>
          </w:p>
        </w:tc>
        <w:tc>
          <w:tcPr>
            <w:tcW w:w="2551" w:type="dxa"/>
            <w:vAlign w:val="center"/>
          </w:tcPr>
          <w:p>
            <w:pPr>
              <w:pStyle w:val="14"/>
            </w:pPr>
            <w:r>
              <w:t>≥95%</w:t>
            </w:r>
          </w:p>
        </w:tc>
        <w:tc>
          <w:tcPr>
            <w:tcW w:w="2268" w:type="dxa"/>
            <w:vAlign w:val="center"/>
          </w:tcPr>
          <w:p>
            <w:pPr>
              <w:pStyle w:val="14"/>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综合业务管理工作完成效果</w:t>
            </w:r>
          </w:p>
        </w:tc>
        <w:tc>
          <w:tcPr>
            <w:tcW w:w="2835" w:type="dxa"/>
            <w:vAlign w:val="center"/>
          </w:tcPr>
          <w:p>
            <w:pPr>
              <w:pStyle w:val="14"/>
            </w:pPr>
            <w:r>
              <w:t>综合业务管理工作完成效果</w:t>
            </w:r>
          </w:p>
        </w:tc>
        <w:tc>
          <w:tcPr>
            <w:tcW w:w="2551" w:type="dxa"/>
            <w:vAlign w:val="center"/>
          </w:tcPr>
          <w:p>
            <w:pPr>
              <w:pStyle w:val="14"/>
            </w:pPr>
            <w:r>
              <w:t>≥95%</w:t>
            </w:r>
          </w:p>
        </w:tc>
        <w:tc>
          <w:tcPr>
            <w:tcW w:w="2268" w:type="dxa"/>
            <w:vAlign w:val="center"/>
          </w:tcPr>
          <w:p>
            <w:pPr>
              <w:pStyle w:val="14"/>
            </w:pPr>
            <w:r>
              <w:t>工作完成效果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综合业务管理工作完成及时率</w:t>
            </w:r>
          </w:p>
        </w:tc>
        <w:tc>
          <w:tcPr>
            <w:tcW w:w="2835" w:type="dxa"/>
            <w:vAlign w:val="center"/>
          </w:tcPr>
          <w:p>
            <w:pPr>
              <w:pStyle w:val="14"/>
            </w:pPr>
            <w:r>
              <w:t>综合业务管理工作完成及时率</w:t>
            </w:r>
          </w:p>
        </w:tc>
        <w:tc>
          <w:tcPr>
            <w:tcW w:w="2551" w:type="dxa"/>
            <w:vAlign w:val="center"/>
          </w:tcPr>
          <w:p>
            <w:pPr>
              <w:pStyle w:val="14"/>
            </w:pPr>
            <w:r>
              <w:t>≥95%</w:t>
            </w:r>
          </w:p>
        </w:tc>
        <w:tc>
          <w:tcPr>
            <w:tcW w:w="2268" w:type="dxa"/>
            <w:vAlign w:val="center"/>
          </w:tcPr>
          <w:p>
            <w:pPr>
              <w:pStyle w:val="14"/>
            </w:pPr>
            <w:r>
              <w:t>工作完成及时率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经费核算准确率</w:t>
            </w:r>
          </w:p>
        </w:tc>
        <w:tc>
          <w:tcPr>
            <w:tcW w:w="2835" w:type="dxa"/>
            <w:vAlign w:val="center"/>
          </w:tcPr>
          <w:p>
            <w:pPr>
              <w:pStyle w:val="14"/>
            </w:pPr>
            <w:r>
              <w:t>经费核算准确率</w:t>
            </w:r>
          </w:p>
        </w:tc>
        <w:tc>
          <w:tcPr>
            <w:tcW w:w="2551" w:type="dxa"/>
            <w:vAlign w:val="center"/>
          </w:tcPr>
          <w:p>
            <w:pPr>
              <w:pStyle w:val="14"/>
            </w:pPr>
            <w:r>
              <w:t>≥95%</w:t>
            </w:r>
          </w:p>
        </w:tc>
        <w:tc>
          <w:tcPr>
            <w:tcW w:w="2268" w:type="dxa"/>
            <w:vAlign w:val="center"/>
          </w:tcPr>
          <w:p>
            <w:pPr>
              <w:pStyle w:val="14"/>
            </w:pPr>
            <w:r>
              <w:t>经费核算准确率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为群众提供优质政务服务完成率</w:t>
            </w:r>
          </w:p>
        </w:tc>
        <w:tc>
          <w:tcPr>
            <w:tcW w:w="2835" w:type="dxa"/>
            <w:vAlign w:val="center"/>
          </w:tcPr>
          <w:p>
            <w:pPr>
              <w:pStyle w:val="14"/>
            </w:pPr>
            <w:r>
              <w:t>为群众提供优质政务服务完成率</w:t>
            </w:r>
          </w:p>
        </w:tc>
        <w:tc>
          <w:tcPr>
            <w:tcW w:w="2551" w:type="dxa"/>
            <w:vAlign w:val="center"/>
          </w:tcPr>
          <w:p>
            <w:pPr>
              <w:pStyle w:val="14"/>
            </w:pPr>
            <w:r>
              <w:t>100%</w:t>
            </w:r>
          </w:p>
        </w:tc>
        <w:tc>
          <w:tcPr>
            <w:tcW w:w="2268" w:type="dxa"/>
            <w:vAlign w:val="center"/>
          </w:tcPr>
          <w:p>
            <w:pPr>
              <w:pStyle w:val="14"/>
            </w:pPr>
            <w:r>
              <w:t>优质政务服务完成率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群众满意率</w:t>
            </w:r>
          </w:p>
        </w:tc>
        <w:tc>
          <w:tcPr>
            <w:tcW w:w="2551" w:type="dxa"/>
            <w:vAlign w:val="center"/>
          </w:tcPr>
          <w:p>
            <w:pPr>
              <w:pStyle w:val="14"/>
            </w:pPr>
            <w:r>
              <w:t>100%</w:t>
            </w:r>
          </w:p>
        </w:tc>
        <w:tc>
          <w:tcPr>
            <w:tcW w:w="2268" w:type="dxa"/>
            <w:vAlign w:val="center"/>
          </w:tcPr>
          <w:p>
            <w:pPr>
              <w:pStyle w:val="14"/>
            </w:pPr>
            <w:r>
              <w:t>群众满意率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、人社系统各项业务经费绩效目标表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1.目标内容1保障日常公用支出</w:t>
            </w:r>
            <w:r>
              <w:tab/>
            </w:r>
            <w:r>
              <w:tab/>
            </w:r>
            <w:r>
              <w:tab/>
            </w:r>
            <w:r>
              <w:tab/>
            </w:r>
          </w:p>
          <w:p>
            <w:pPr>
              <w:pStyle w:val="14"/>
            </w:pPr>
            <w:r>
              <w:tab/>
            </w:r>
            <w:r>
              <w:tab/>
            </w:r>
            <w:r>
              <w:tab/>
            </w:r>
            <w:r>
              <w:tab/>
            </w:r>
          </w:p>
          <w:p>
            <w:pPr>
              <w:pStyle w:val="14"/>
            </w:pPr>
          </w:p>
          <w:p>
            <w:pPr>
              <w:pStyle w:val="14"/>
            </w:pPr>
            <w:r>
              <w:t>2.目标内容2不断提升人社系统服务效率</w:t>
            </w:r>
          </w:p>
          <w:p>
            <w:pPr>
              <w:pStyle w:val="14"/>
            </w:pPr>
            <w:r>
              <w:t>3.目标内容3完善乡镇保障所、村级人社基层服务平台职能，真正实现离退休人员管理、劳务管理、职业技能培训、劳动保障监察等服务职能的基层办理，更好地将人力资源和社会保障的服务触角延伸到最基层。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综合业务管理工作完成率</w:t>
            </w:r>
          </w:p>
        </w:tc>
        <w:tc>
          <w:tcPr>
            <w:tcW w:w="2835" w:type="dxa"/>
            <w:vAlign w:val="center"/>
          </w:tcPr>
          <w:p>
            <w:pPr>
              <w:pStyle w:val="14"/>
            </w:pPr>
            <w:r>
              <w:t>综合业务管理工作完成率</w:t>
            </w:r>
          </w:p>
        </w:tc>
        <w:tc>
          <w:tcPr>
            <w:tcW w:w="2551" w:type="dxa"/>
            <w:vAlign w:val="center"/>
          </w:tcPr>
          <w:p>
            <w:pPr>
              <w:pStyle w:val="14"/>
            </w:pPr>
            <w:r>
              <w:t>≥95%</w:t>
            </w:r>
          </w:p>
        </w:tc>
        <w:tc>
          <w:tcPr>
            <w:tcW w:w="2268" w:type="dxa"/>
            <w:vAlign w:val="center"/>
          </w:tcPr>
          <w:p>
            <w:pPr>
              <w:pStyle w:val="14"/>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综合业务管理工作完成效果</w:t>
            </w:r>
          </w:p>
        </w:tc>
        <w:tc>
          <w:tcPr>
            <w:tcW w:w="2835" w:type="dxa"/>
            <w:vAlign w:val="center"/>
          </w:tcPr>
          <w:p>
            <w:pPr>
              <w:pStyle w:val="14"/>
            </w:pPr>
            <w:r>
              <w:t>综合业务管理工作完成效果</w:t>
            </w:r>
          </w:p>
        </w:tc>
        <w:tc>
          <w:tcPr>
            <w:tcW w:w="2551" w:type="dxa"/>
            <w:vAlign w:val="center"/>
          </w:tcPr>
          <w:p>
            <w:pPr>
              <w:pStyle w:val="14"/>
            </w:pPr>
            <w:r>
              <w:t>≥95%</w:t>
            </w:r>
          </w:p>
        </w:tc>
        <w:tc>
          <w:tcPr>
            <w:tcW w:w="2268" w:type="dxa"/>
            <w:vAlign w:val="center"/>
          </w:tcPr>
          <w:p>
            <w:pPr>
              <w:pStyle w:val="14"/>
            </w:pPr>
            <w:r>
              <w:t>工作完成效果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综合业务管理工作完成及时率</w:t>
            </w:r>
          </w:p>
        </w:tc>
        <w:tc>
          <w:tcPr>
            <w:tcW w:w="2835" w:type="dxa"/>
            <w:vAlign w:val="center"/>
          </w:tcPr>
          <w:p>
            <w:pPr>
              <w:pStyle w:val="14"/>
            </w:pPr>
            <w:r>
              <w:t>综合业务管理工作完成及时率</w:t>
            </w:r>
          </w:p>
        </w:tc>
        <w:tc>
          <w:tcPr>
            <w:tcW w:w="2551" w:type="dxa"/>
            <w:vAlign w:val="center"/>
          </w:tcPr>
          <w:p>
            <w:pPr>
              <w:pStyle w:val="14"/>
            </w:pPr>
            <w:r>
              <w:t>≥95%</w:t>
            </w:r>
          </w:p>
        </w:tc>
        <w:tc>
          <w:tcPr>
            <w:tcW w:w="2268" w:type="dxa"/>
            <w:vAlign w:val="center"/>
          </w:tcPr>
          <w:p>
            <w:pPr>
              <w:pStyle w:val="14"/>
            </w:pPr>
            <w:r>
              <w:t>工作完成及时率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经费核算准确率</w:t>
            </w:r>
          </w:p>
        </w:tc>
        <w:tc>
          <w:tcPr>
            <w:tcW w:w="2835" w:type="dxa"/>
            <w:vAlign w:val="center"/>
          </w:tcPr>
          <w:p>
            <w:pPr>
              <w:pStyle w:val="14"/>
            </w:pPr>
            <w:r>
              <w:t>经费核算准确率</w:t>
            </w:r>
          </w:p>
        </w:tc>
        <w:tc>
          <w:tcPr>
            <w:tcW w:w="2551" w:type="dxa"/>
            <w:vAlign w:val="center"/>
          </w:tcPr>
          <w:p>
            <w:pPr>
              <w:pStyle w:val="14"/>
            </w:pPr>
            <w:r>
              <w:t>≥95%</w:t>
            </w:r>
          </w:p>
        </w:tc>
        <w:tc>
          <w:tcPr>
            <w:tcW w:w="2268" w:type="dxa"/>
            <w:vAlign w:val="center"/>
          </w:tcPr>
          <w:p>
            <w:pPr>
              <w:pStyle w:val="14"/>
            </w:pPr>
            <w:r>
              <w:t>经费核算准确率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为群众提供优质政务服务完成率</w:t>
            </w:r>
          </w:p>
        </w:tc>
        <w:tc>
          <w:tcPr>
            <w:tcW w:w="2835" w:type="dxa"/>
            <w:vAlign w:val="center"/>
          </w:tcPr>
          <w:p>
            <w:pPr>
              <w:pStyle w:val="14"/>
            </w:pPr>
            <w:r>
              <w:t>为群众提供优质政务服务完成率</w:t>
            </w:r>
          </w:p>
        </w:tc>
        <w:tc>
          <w:tcPr>
            <w:tcW w:w="2551" w:type="dxa"/>
            <w:vAlign w:val="center"/>
          </w:tcPr>
          <w:p>
            <w:pPr>
              <w:pStyle w:val="14"/>
            </w:pPr>
            <w:r>
              <w:t>100%</w:t>
            </w:r>
          </w:p>
        </w:tc>
        <w:tc>
          <w:tcPr>
            <w:tcW w:w="2268" w:type="dxa"/>
            <w:vAlign w:val="center"/>
          </w:tcPr>
          <w:p>
            <w:pPr>
              <w:pStyle w:val="14"/>
            </w:pPr>
            <w:r>
              <w:t>优质政务服务完成率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群众满意率</w:t>
            </w:r>
          </w:p>
        </w:tc>
        <w:tc>
          <w:tcPr>
            <w:tcW w:w="2551" w:type="dxa"/>
            <w:vAlign w:val="center"/>
          </w:tcPr>
          <w:p>
            <w:pPr>
              <w:pStyle w:val="14"/>
            </w:pPr>
            <w:r>
              <w:t>100%</w:t>
            </w:r>
          </w:p>
        </w:tc>
        <w:tc>
          <w:tcPr>
            <w:tcW w:w="2268" w:type="dxa"/>
            <w:vAlign w:val="center"/>
          </w:tcPr>
          <w:p>
            <w:pPr>
              <w:pStyle w:val="14"/>
            </w:pPr>
            <w:r>
              <w:t>群众满意率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、事业单位工资管理系统并网运行费用绩效目标表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1.目标内容1保障全市事业单位人员工资按时调资</w:t>
            </w:r>
          </w:p>
          <w:p>
            <w:pPr>
              <w:pStyle w:val="14"/>
            </w:pPr>
            <w:r>
              <w:tab/>
            </w:r>
            <w:r>
              <w:tab/>
            </w:r>
            <w:r>
              <w:tab/>
            </w:r>
            <w:r>
              <w:tab/>
            </w:r>
          </w:p>
          <w:p>
            <w:pPr>
              <w:pStyle w:val="14"/>
            </w:pPr>
            <w:r>
              <w:tab/>
            </w:r>
            <w:r>
              <w:tab/>
            </w:r>
            <w:r>
              <w:tab/>
            </w:r>
            <w:r>
              <w:tab/>
            </w:r>
          </w:p>
          <w:p>
            <w:pPr>
              <w:pStyle w:val="14"/>
            </w:pPr>
          </w:p>
          <w:p>
            <w:pPr>
              <w:pStyle w:val="14"/>
            </w:pPr>
            <w:r>
              <w:t>2.目标内容2保障全市事业单位的正常运转</w:t>
            </w:r>
          </w:p>
          <w:p>
            <w:pPr>
              <w:pStyle w:val="14"/>
            </w:pPr>
            <w:r>
              <w:t>3.目标内容3促进全市工资管理的制度化、规范化、信息化水平的提高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全市事业单位人数</w:t>
            </w:r>
          </w:p>
        </w:tc>
        <w:tc>
          <w:tcPr>
            <w:tcW w:w="2835" w:type="dxa"/>
            <w:vAlign w:val="center"/>
          </w:tcPr>
          <w:p>
            <w:pPr>
              <w:pStyle w:val="14"/>
            </w:pPr>
            <w:r>
              <w:t>全市事业单位人数</w:t>
            </w:r>
          </w:p>
        </w:tc>
        <w:tc>
          <w:tcPr>
            <w:tcW w:w="2551" w:type="dxa"/>
            <w:vAlign w:val="center"/>
          </w:tcPr>
          <w:p>
            <w:pPr>
              <w:pStyle w:val="14"/>
            </w:pPr>
            <w:r>
              <w:t>≥8000人</w:t>
            </w:r>
          </w:p>
        </w:tc>
        <w:tc>
          <w:tcPr>
            <w:tcW w:w="2268" w:type="dxa"/>
            <w:vAlign w:val="center"/>
          </w:tcPr>
          <w:p>
            <w:pPr>
              <w:pStyle w:val="14"/>
            </w:pPr>
            <w:r>
              <w:t>全市事业单位人数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调资人员覆盖率</w:t>
            </w:r>
          </w:p>
        </w:tc>
        <w:tc>
          <w:tcPr>
            <w:tcW w:w="2835" w:type="dxa"/>
            <w:vAlign w:val="center"/>
          </w:tcPr>
          <w:p>
            <w:pPr>
              <w:pStyle w:val="14"/>
            </w:pPr>
            <w:r>
              <w:t>调资人员覆盖率</w:t>
            </w:r>
          </w:p>
        </w:tc>
        <w:tc>
          <w:tcPr>
            <w:tcW w:w="2551" w:type="dxa"/>
            <w:vAlign w:val="center"/>
          </w:tcPr>
          <w:p>
            <w:pPr>
              <w:pStyle w:val="14"/>
            </w:pPr>
            <w:r>
              <w:t>≥100%</w:t>
            </w:r>
          </w:p>
        </w:tc>
        <w:tc>
          <w:tcPr>
            <w:tcW w:w="2268" w:type="dxa"/>
            <w:vAlign w:val="center"/>
          </w:tcPr>
          <w:p>
            <w:pPr>
              <w:pStyle w:val="14"/>
            </w:pPr>
            <w:r>
              <w:t>调资人员覆盖率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调资及时率</w:t>
            </w:r>
          </w:p>
        </w:tc>
        <w:tc>
          <w:tcPr>
            <w:tcW w:w="2835" w:type="dxa"/>
            <w:vAlign w:val="center"/>
          </w:tcPr>
          <w:p>
            <w:pPr>
              <w:pStyle w:val="14"/>
            </w:pPr>
            <w:r>
              <w:t>调资及时率</w:t>
            </w:r>
          </w:p>
        </w:tc>
        <w:tc>
          <w:tcPr>
            <w:tcW w:w="2551" w:type="dxa"/>
            <w:vAlign w:val="center"/>
          </w:tcPr>
          <w:p>
            <w:pPr>
              <w:pStyle w:val="14"/>
            </w:pPr>
            <w:r>
              <w:t>≥100%</w:t>
            </w:r>
          </w:p>
        </w:tc>
        <w:tc>
          <w:tcPr>
            <w:tcW w:w="2268" w:type="dxa"/>
            <w:vAlign w:val="center"/>
          </w:tcPr>
          <w:p>
            <w:pPr>
              <w:pStyle w:val="14"/>
            </w:pPr>
            <w:r>
              <w:t>调资及时率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软件硬件支出率</w:t>
            </w:r>
          </w:p>
        </w:tc>
        <w:tc>
          <w:tcPr>
            <w:tcW w:w="2835" w:type="dxa"/>
            <w:vAlign w:val="center"/>
          </w:tcPr>
          <w:p>
            <w:pPr>
              <w:pStyle w:val="14"/>
            </w:pPr>
            <w:r>
              <w:t>软件硬件支出率</w:t>
            </w:r>
          </w:p>
        </w:tc>
        <w:tc>
          <w:tcPr>
            <w:tcW w:w="2551" w:type="dxa"/>
            <w:vAlign w:val="center"/>
          </w:tcPr>
          <w:p>
            <w:pPr>
              <w:pStyle w:val="14"/>
            </w:pPr>
            <w:r>
              <w:t>≤50%</w:t>
            </w:r>
          </w:p>
        </w:tc>
        <w:tc>
          <w:tcPr>
            <w:tcW w:w="2268" w:type="dxa"/>
            <w:vAlign w:val="center"/>
          </w:tcPr>
          <w:p>
            <w:pPr>
              <w:pStyle w:val="14"/>
            </w:pPr>
            <w:r>
              <w:t>软件硬件支出率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兑现调资人员</w:t>
            </w:r>
          </w:p>
        </w:tc>
        <w:tc>
          <w:tcPr>
            <w:tcW w:w="2835" w:type="dxa"/>
            <w:vAlign w:val="center"/>
          </w:tcPr>
          <w:p>
            <w:pPr>
              <w:pStyle w:val="14"/>
            </w:pPr>
            <w:r>
              <w:t>兑现调资人员</w:t>
            </w:r>
          </w:p>
        </w:tc>
        <w:tc>
          <w:tcPr>
            <w:tcW w:w="2551" w:type="dxa"/>
            <w:vAlign w:val="center"/>
          </w:tcPr>
          <w:p>
            <w:pPr>
              <w:pStyle w:val="14"/>
            </w:pPr>
            <w:r>
              <w:t>100%</w:t>
            </w:r>
          </w:p>
        </w:tc>
        <w:tc>
          <w:tcPr>
            <w:tcW w:w="2268" w:type="dxa"/>
            <w:vAlign w:val="center"/>
          </w:tcPr>
          <w:p>
            <w:pPr>
              <w:pStyle w:val="14"/>
            </w:pPr>
            <w:r>
              <w:t>兑现调资人员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事业单位人员满意度指标</w:t>
            </w:r>
          </w:p>
        </w:tc>
        <w:tc>
          <w:tcPr>
            <w:tcW w:w="2835" w:type="dxa"/>
            <w:vAlign w:val="center"/>
          </w:tcPr>
          <w:p>
            <w:pPr>
              <w:pStyle w:val="14"/>
            </w:pPr>
            <w:r>
              <w:t>事业单位人员满意度指标</w:t>
            </w:r>
          </w:p>
        </w:tc>
        <w:tc>
          <w:tcPr>
            <w:tcW w:w="2551" w:type="dxa"/>
            <w:vAlign w:val="center"/>
          </w:tcPr>
          <w:p>
            <w:pPr>
              <w:pStyle w:val="14"/>
            </w:pPr>
            <w:r>
              <w:t>≥98%</w:t>
            </w:r>
          </w:p>
        </w:tc>
        <w:tc>
          <w:tcPr>
            <w:tcW w:w="2268" w:type="dxa"/>
            <w:vAlign w:val="center"/>
          </w:tcPr>
          <w:p>
            <w:pPr>
              <w:pStyle w:val="14"/>
            </w:pPr>
            <w:r>
              <w:t>冀人社传【2022】3号</w:t>
            </w:r>
          </w:p>
        </w:tc>
      </w:tr>
    </w:tbl>
    <w:p>
      <w:pPr>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、建档立卡家庭学生补助绩效目标表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，保障家庭经济困难子女享受资助，接受职业 技能教育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中等职业教育阶段家庭经济困难的学生人数</w:t>
            </w:r>
          </w:p>
        </w:tc>
        <w:tc>
          <w:tcPr>
            <w:tcW w:w="2835" w:type="dxa"/>
            <w:vAlign w:val="center"/>
          </w:tcPr>
          <w:p>
            <w:pPr>
              <w:pStyle w:val="14"/>
            </w:pPr>
            <w:r>
              <w:t>中等职业教育阶段家庭经济困难的学生人数</w:t>
            </w:r>
          </w:p>
        </w:tc>
        <w:tc>
          <w:tcPr>
            <w:tcW w:w="2551" w:type="dxa"/>
            <w:vAlign w:val="center"/>
          </w:tcPr>
          <w:p>
            <w:pPr>
              <w:pStyle w:val="14"/>
            </w:pPr>
            <w:r>
              <w:t>20人</w:t>
            </w:r>
          </w:p>
        </w:tc>
        <w:tc>
          <w:tcPr>
            <w:tcW w:w="2268" w:type="dxa"/>
            <w:vAlign w:val="center"/>
          </w:tcPr>
          <w:p>
            <w:pPr>
              <w:pStyle w:val="14"/>
            </w:pPr>
            <w:r>
              <w:t>中等职业教育阶段家庭经济困难的学生人数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接受中等职业教育补助的家庭困难学生子女占比</w:t>
            </w:r>
          </w:p>
        </w:tc>
        <w:tc>
          <w:tcPr>
            <w:tcW w:w="2835" w:type="dxa"/>
            <w:vAlign w:val="center"/>
          </w:tcPr>
          <w:p>
            <w:pPr>
              <w:pStyle w:val="14"/>
            </w:pPr>
            <w:r>
              <w:t>接受中等职业教育补助的家庭困难学生子女占比</w:t>
            </w:r>
          </w:p>
        </w:tc>
        <w:tc>
          <w:tcPr>
            <w:tcW w:w="2551" w:type="dxa"/>
            <w:vAlign w:val="center"/>
          </w:tcPr>
          <w:p>
            <w:pPr>
              <w:pStyle w:val="14"/>
            </w:pPr>
            <w:r>
              <w:t>100%</w:t>
            </w:r>
          </w:p>
        </w:tc>
        <w:tc>
          <w:tcPr>
            <w:tcW w:w="2268" w:type="dxa"/>
            <w:vAlign w:val="center"/>
          </w:tcPr>
          <w:p>
            <w:pPr>
              <w:pStyle w:val="14"/>
            </w:pPr>
            <w:r>
              <w:t>接受中等职业教育补助的家庭困难学生子女占比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资助标准达标率</w:t>
            </w:r>
          </w:p>
        </w:tc>
        <w:tc>
          <w:tcPr>
            <w:tcW w:w="2835" w:type="dxa"/>
            <w:vAlign w:val="center"/>
          </w:tcPr>
          <w:p>
            <w:pPr>
              <w:pStyle w:val="14"/>
            </w:pPr>
            <w:r>
              <w:t>资助标准达标率</w:t>
            </w:r>
          </w:p>
        </w:tc>
        <w:tc>
          <w:tcPr>
            <w:tcW w:w="2551" w:type="dxa"/>
            <w:vAlign w:val="center"/>
          </w:tcPr>
          <w:p>
            <w:pPr>
              <w:pStyle w:val="14"/>
            </w:pPr>
            <w:r>
              <w:t>100%</w:t>
            </w:r>
          </w:p>
        </w:tc>
        <w:tc>
          <w:tcPr>
            <w:tcW w:w="2268" w:type="dxa"/>
            <w:vAlign w:val="center"/>
          </w:tcPr>
          <w:p>
            <w:pPr>
              <w:pStyle w:val="14"/>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接受中等职业教育阶段家庭经济困难学生生均资助标准</w:t>
            </w:r>
          </w:p>
        </w:tc>
        <w:tc>
          <w:tcPr>
            <w:tcW w:w="2835" w:type="dxa"/>
            <w:vAlign w:val="center"/>
          </w:tcPr>
          <w:p>
            <w:pPr>
              <w:pStyle w:val="14"/>
            </w:pPr>
            <w:r>
              <w:t>接受中等职业教育阶段家庭经济困难学生生均资助标准</w:t>
            </w:r>
          </w:p>
        </w:tc>
        <w:tc>
          <w:tcPr>
            <w:tcW w:w="2551" w:type="dxa"/>
            <w:vAlign w:val="center"/>
          </w:tcPr>
          <w:p>
            <w:pPr>
              <w:pStyle w:val="14"/>
            </w:pPr>
            <w:r>
              <w:t>800元</w:t>
            </w:r>
          </w:p>
        </w:tc>
        <w:tc>
          <w:tcPr>
            <w:tcW w:w="2268" w:type="dxa"/>
            <w:vAlign w:val="center"/>
          </w:tcPr>
          <w:p>
            <w:pPr>
              <w:pStyle w:val="14"/>
            </w:pPr>
            <w:r>
              <w:t>接受中等职业教育阶段家庭经济困难学生生均资助标准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资助经费发放率</w:t>
            </w:r>
          </w:p>
        </w:tc>
        <w:tc>
          <w:tcPr>
            <w:tcW w:w="2835" w:type="dxa"/>
            <w:vAlign w:val="center"/>
          </w:tcPr>
          <w:p>
            <w:pPr>
              <w:pStyle w:val="14"/>
            </w:pPr>
            <w:r>
              <w:t>资助经费发放率</w:t>
            </w:r>
          </w:p>
        </w:tc>
        <w:tc>
          <w:tcPr>
            <w:tcW w:w="2551" w:type="dxa"/>
            <w:vAlign w:val="center"/>
          </w:tcPr>
          <w:p>
            <w:pPr>
              <w:pStyle w:val="14"/>
            </w:pPr>
            <w:r>
              <w:t>100%</w:t>
            </w:r>
          </w:p>
        </w:tc>
        <w:tc>
          <w:tcPr>
            <w:tcW w:w="2268" w:type="dxa"/>
            <w:vAlign w:val="center"/>
          </w:tcPr>
          <w:p>
            <w:pPr>
              <w:pStyle w:val="14"/>
            </w:pPr>
            <w:r>
              <w:t>资助经费发放率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家庭经济困难子女享受资助比例</w:t>
            </w:r>
          </w:p>
        </w:tc>
        <w:tc>
          <w:tcPr>
            <w:tcW w:w="2835" w:type="dxa"/>
            <w:vAlign w:val="center"/>
          </w:tcPr>
          <w:p>
            <w:pPr>
              <w:pStyle w:val="14"/>
            </w:pPr>
            <w:r>
              <w:t>家庭经济困难子女享受资助比例</w:t>
            </w:r>
          </w:p>
        </w:tc>
        <w:tc>
          <w:tcPr>
            <w:tcW w:w="2551" w:type="dxa"/>
            <w:vAlign w:val="center"/>
          </w:tcPr>
          <w:p>
            <w:pPr>
              <w:pStyle w:val="14"/>
            </w:pPr>
            <w:r>
              <w:t>100%</w:t>
            </w:r>
          </w:p>
        </w:tc>
        <w:tc>
          <w:tcPr>
            <w:tcW w:w="2268" w:type="dxa"/>
            <w:vAlign w:val="center"/>
          </w:tcPr>
          <w:p>
            <w:pPr>
              <w:pStyle w:val="14"/>
            </w:pPr>
            <w:r>
              <w:t>家庭经济困难子女享受资助比例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享受资助学生及家长满意度</w:t>
            </w:r>
          </w:p>
        </w:tc>
        <w:tc>
          <w:tcPr>
            <w:tcW w:w="2835" w:type="dxa"/>
            <w:vAlign w:val="center"/>
          </w:tcPr>
          <w:p>
            <w:pPr>
              <w:pStyle w:val="14"/>
            </w:pPr>
            <w:r>
              <w:t>享受资助学生及家长满意度</w:t>
            </w:r>
          </w:p>
        </w:tc>
        <w:tc>
          <w:tcPr>
            <w:tcW w:w="2551" w:type="dxa"/>
            <w:vAlign w:val="center"/>
          </w:tcPr>
          <w:p>
            <w:pPr>
              <w:pStyle w:val="14"/>
            </w:pPr>
            <w:r>
              <w:t>100%</w:t>
            </w:r>
          </w:p>
        </w:tc>
        <w:tc>
          <w:tcPr>
            <w:tcW w:w="2268" w:type="dxa"/>
            <w:vAlign w:val="center"/>
          </w:tcPr>
          <w:p>
            <w:pPr>
              <w:pStyle w:val="14"/>
            </w:pPr>
            <w:r>
              <w:t>享受资助学生及家长满意度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、中等职业学校免学费补助资金绩效目标表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1.目标内容1按国家和市政府要求推动职业能力建设，对中等职业阶段家庭困难学生提供 生活保障，确保学生顺利完成学业</w:t>
            </w:r>
          </w:p>
          <w:p>
            <w:pPr>
              <w:pStyle w:val="14"/>
            </w:pPr>
            <w:r>
              <w:t>2.目标内容2确保沙河市劳动技工学校中等职业学校国家助学金和免学费政策顺利实施</w:t>
            </w:r>
          </w:p>
          <w:p>
            <w:pPr>
              <w:pStyle w:val="14"/>
            </w:pPr>
            <w:r>
              <w:t>3.目标内容3，做好技工学校免学费和助学金政策资助对象的认定和发放工作。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中等职业阶段家庭困难学生人数</w:t>
            </w:r>
          </w:p>
        </w:tc>
        <w:tc>
          <w:tcPr>
            <w:tcW w:w="2835" w:type="dxa"/>
            <w:vAlign w:val="center"/>
          </w:tcPr>
          <w:p>
            <w:pPr>
              <w:pStyle w:val="14"/>
            </w:pPr>
            <w:r>
              <w:t>中等职业阶段家庭困难学生人数</w:t>
            </w:r>
          </w:p>
        </w:tc>
        <w:tc>
          <w:tcPr>
            <w:tcW w:w="2551" w:type="dxa"/>
            <w:vAlign w:val="center"/>
          </w:tcPr>
          <w:p>
            <w:pPr>
              <w:pStyle w:val="14"/>
            </w:pPr>
            <w:r>
              <w:t>103人</w:t>
            </w:r>
          </w:p>
        </w:tc>
        <w:tc>
          <w:tcPr>
            <w:tcW w:w="2268" w:type="dxa"/>
            <w:vAlign w:val="center"/>
          </w:tcPr>
          <w:p>
            <w:pPr>
              <w:pStyle w:val="14"/>
            </w:pPr>
            <w:r>
              <w:t>中等职业阶段家庭困难学生人数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接受中职教育补助的家庭困难学生比例</w:t>
            </w:r>
          </w:p>
        </w:tc>
        <w:tc>
          <w:tcPr>
            <w:tcW w:w="2835" w:type="dxa"/>
            <w:vAlign w:val="center"/>
          </w:tcPr>
          <w:p>
            <w:pPr>
              <w:pStyle w:val="14"/>
            </w:pPr>
            <w:r>
              <w:t>接受中职教育补助的家庭困难学生比例</w:t>
            </w:r>
          </w:p>
        </w:tc>
        <w:tc>
          <w:tcPr>
            <w:tcW w:w="2551" w:type="dxa"/>
            <w:vAlign w:val="center"/>
          </w:tcPr>
          <w:p>
            <w:pPr>
              <w:pStyle w:val="14"/>
            </w:pPr>
            <w:r>
              <w:t>100%</w:t>
            </w:r>
          </w:p>
        </w:tc>
        <w:tc>
          <w:tcPr>
            <w:tcW w:w="2268" w:type="dxa"/>
            <w:vAlign w:val="center"/>
          </w:tcPr>
          <w:p>
            <w:pPr>
              <w:pStyle w:val="14"/>
            </w:pPr>
            <w:r>
              <w:t>接受中职教育补助的家庭困难学生比例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助学金资助标准</w:t>
            </w:r>
          </w:p>
        </w:tc>
        <w:tc>
          <w:tcPr>
            <w:tcW w:w="2835" w:type="dxa"/>
            <w:vAlign w:val="center"/>
          </w:tcPr>
          <w:p>
            <w:pPr>
              <w:pStyle w:val="14"/>
            </w:pPr>
            <w:r>
              <w:t>助学金资助标准</w:t>
            </w:r>
          </w:p>
        </w:tc>
        <w:tc>
          <w:tcPr>
            <w:tcW w:w="2551" w:type="dxa"/>
            <w:vAlign w:val="center"/>
          </w:tcPr>
          <w:p>
            <w:pPr>
              <w:pStyle w:val="14"/>
            </w:pPr>
            <w:r>
              <w:t>2000元/人/年</w:t>
            </w:r>
          </w:p>
        </w:tc>
        <w:tc>
          <w:tcPr>
            <w:tcW w:w="2268" w:type="dxa"/>
            <w:vAlign w:val="center"/>
          </w:tcPr>
          <w:p>
            <w:pPr>
              <w:pStyle w:val="14"/>
            </w:pPr>
            <w:r>
              <w:t>助学金资助标准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资助经费发放率</w:t>
            </w:r>
          </w:p>
        </w:tc>
        <w:tc>
          <w:tcPr>
            <w:tcW w:w="2835" w:type="dxa"/>
            <w:vAlign w:val="center"/>
          </w:tcPr>
          <w:p>
            <w:pPr>
              <w:pStyle w:val="14"/>
            </w:pPr>
            <w:r>
              <w:t>资助经费发放率</w:t>
            </w:r>
          </w:p>
        </w:tc>
        <w:tc>
          <w:tcPr>
            <w:tcW w:w="2551" w:type="dxa"/>
            <w:vAlign w:val="center"/>
          </w:tcPr>
          <w:p>
            <w:pPr>
              <w:pStyle w:val="14"/>
            </w:pPr>
            <w:r>
              <w:t>100%</w:t>
            </w:r>
          </w:p>
        </w:tc>
        <w:tc>
          <w:tcPr>
            <w:tcW w:w="2268" w:type="dxa"/>
            <w:vAlign w:val="center"/>
          </w:tcPr>
          <w:p>
            <w:pPr>
              <w:pStyle w:val="14"/>
            </w:pPr>
            <w:r>
              <w:t>资助经费发放率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家庭经济困难子女享受资助比例</w:t>
            </w:r>
          </w:p>
        </w:tc>
        <w:tc>
          <w:tcPr>
            <w:tcW w:w="2835" w:type="dxa"/>
            <w:vAlign w:val="center"/>
          </w:tcPr>
          <w:p>
            <w:pPr>
              <w:pStyle w:val="14"/>
            </w:pPr>
            <w:r>
              <w:t>家庭经济困难子女享受资助比例</w:t>
            </w:r>
          </w:p>
        </w:tc>
        <w:tc>
          <w:tcPr>
            <w:tcW w:w="2551" w:type="dxa"/>
            <w:vAlign w:val="center"/>
          </w:tcPr>
          <w:p>
            <w:pPr>
              <w:pStyle w:val="14"/>
            </w:pPr>
            <w:r>
              <w:t>100%</w:t>
            </w:r>
          </w:p>
        </w:tc>
        <w:tc>
          <w:tcPr>
            <w:tcW w:w="2268" w:type="dxa"/>
            <w:vAlign w:val="center"/>
          </w:tcPr>
          <w:p>
            <w:pPr>
              <w:pStyle w:val="14"/>
            </w:pPr>
            <w:r>
              <w:t>家庭经济困难子女享受资助比例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享受助学金学生及家长满意度</w:t>
            </w:r>
          </w:p>
        </w:tc>
        <w:tc>
          <w:tcPr>
            <w:tcW w:w="2835" w:type="dxa"/>
            <w:vAlign w:val="center"/>
          </w:tcPr>
          <w:p>
            <w:pPr>
              <w:pStyle w:val="14"/>
            </w:pPr>
            <w:r>
              <w:t>享受助学金学生及家长满意度</w:t>
            </w:r>
          </w:p>
        </w:tc>
        <w:tc>
          <w:tcPr>
            <w:tcW w:w="2551" w:type="dxa"/>
            <w:vAlign w:val="center"/>
          </w:tcPr>
          <w:p>
            <w:pPr>
              <w:pStyle w:val="14"/>
            </w:pPr>
            <w:r>
              <w:t>100%</w:t>
            </w:r>
          </w:p>
        </w:tc>
        <w:tc>
          <w:tcPr>
            <w:tcW w:w="2268" w:type="dxa"/>
            <w:vAlign w:val="center"/>
          </w:tcPr>
          <w:p>
            <w:pPr>
              <w:pStyle w:val="14"/>
            </w:pPr>
            <w:r>
              <w:t>享受助学金学生及家长满意度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、中职困难学生补助金绩效目标表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1.目标内容1大力发展劳动技工学校职业教育，按国家和市政府要求失去职业能力建设，开展职业能力建设相关工作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中等职业教育阶段家庭经济困难的学生人数</w:t>
            </w:r>
          </w:p>
        </w:tc>
        <w:tc>
          <w:tcPr>
            <w:tcW w:w="2835" w:type="dxa"/>
            <w:vAlign w:val="center"/>
          </w:tcPr>
          <w:p>
            <w:pPr>
              <w:pStyle w:val="14"/>
            </w:pPr>
            <w:r>
              <w:t>中等职业教育阶段家庭经济困难的学生人数</w:t>
            </w:r>
          </w:p>
        </w:tc>
        <w:tc>
          <w:tcPr>
            <w:tcW w:w="2551" w:type="dxa"/>
            <w:vAlign w:val="center"/>
          </w:tcPr>
          <w:p>
            <w:pPr>
              <w:pStyle w:val="14"/>
            </w:pPr>
            <w:r>
              <w:t>88人</w:t>
            </w:r>
          </w:p>
        </w:tc>
        <w:tc>
          <w:tcPr>
            <w:tcW w:w="2268" w:type="dxa"/>
            <w:vAlign w:val="center"/>
          </w:tcPr>
          <w:p>
            <w:pPr>
              <w:pStyle w:val="14"/>
            </w:pPr>
            <w:r>
              <w:t>中等职业教育阶段家庭经济困难的学生人数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接受中等职业教育补助的家庭困难学生子女占比</w:t>
            </w:r>
          </w:p>
        </w:tc>
        <w:tc>
          <w:tcPr>
            <w:tcW w:w="2835" w:type="dxa"/>
            <w:vAlign w:val="center"/>
          </w:tcPr>
          <w:p>
            <w:pPr>
              <w:pStyle w:val="14"/>
            </w:pPr>
            <w:r>
              <w:t>接受中等职业教育补助的家庭困难学生子女占比</w:t>
            </w:r>
          </w:p>
        </w:tc>
        <w:tc>
          <w:tcPr>
            <w:tcW w:w="2551" w:type="dxa"/>
            <w:vAlign w:val="center"/>
          </w:tcPr>
          <w:p>
            <w:pPr>
              <w:pStyle w:val="14"/>
            </w:pPr>
            <w:r>
              <w:t>100%</w:t>
            </w:r>
          </w:p>
        </w:tc>
        <w:tc>
          <w:tcPr>
            <w:tcW w:w="2268" w:type="dxa"/>
            <w:vAlign w:val="center"/>
          </w:tcPr>
          <w:p>
            <w:pPr>
              <w:pStyle w:val="14"/>
            </w:pPr>
            <w:r>
              <w:t>接受中等职业教育补助的家庭困难学生子女占比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资助标准达标率</w:t>
            </w:r>
          </w:p>
        </w:tc>
        <w:tc>
          <w:tcPr>
            <w:tcW w:w="2835" w:type="dxa"/>
            <w:vAlign w:val="center"/>
          </w:tcPr>
          <w:p>
            <w:pPr>
              <w:pStyle w:val="14"/>
            </w:pPr>
            <w:r>
              <w:t>资助标准达标率</w:t>
            </w:r>
          </w:p>
        </w:tc>
        <w:tc>
          <w:tcPr>
            <w:tcW w:w="2551" w:type="dxa"/>
            <w:vAlign w:val="center"/>
          </w:tcPr>
          <w:p>
            <w:pPr>
              <w:pStyle w:val="14"/>
            </w:pPr>
            <w:r>
              <w:t>100%</w:t>
            </w:r>
          </w:p>
        </w:tc>
        <w:tc>
          <w:tcPr>
            <w:tcW w:w="2268" w:type="dxa"/>
            <w:vAlign w:val="center"/>
          </w:tcPr>
          <w:p>
            <w:pPr>
              <w:pStyle w:val="14"/>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接受中等职业教育阶段家庭经济困难学生生均资助标准</w:t>
            </w:r>
          </w:p>
        </w:tc>
        <w:tc>
          <w:tcPr>
            <w:tcW w:w="2835" w:type="dxa"/>
            <w:vAlign w:val="center"/>
          </w:tcPr>
          <w:p>
            <w:pPr>
              <w:pStyle w:val="14"/>
            </w:pPr>
            <w:r>
              <w:t>接受中等职业教育阶段家庭经济困难学生生均资助标准</w:t>
            </w:r>
          </w:p>
        </w:tc>
        <w:tc>
          <w:tcPr>
            <w:tcW w:w="2551" w:type="dxa"/>
            <w:vAlign w:val="center"/>
          </w:tcPr>
          <w:p>
            <w:pPr>
              <w:pStyle w:val="14"/>
            </w:pPr>
            <w:r>
              <w:t>2000元</w:t>
            </w:r>
          </w:p>
        </w:tc>
        <w:tc>
          <w:tcPr>
            <w:tcW w:w="2268" w:type="dxa"/>
            <w:vAlign w:val="center"/>
          </w:tcPr>
          <w:p>
            <w:pPr>
              <w:pStyle w:val="14"/>
            </w:pPr>
            <w:r>
              <w:t>接受中等职业教育阶段家庭经济困难学生生均资助标准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资助经费发放率</w:t>
            </w:r>
          </w:p>
        </w:tc>
        <w:tc>
          <w:tcPr>
            <w:tcW w:w="2835" w:type="dxa"/>
            <w:vAlign w:val="center"/>
          </w:tcPr>
          <w:p>
            <w:pPr>
              <w:pStyle w:val="14"/>
            </w:pPr>
            <w:r>
              <w:t>资助经费发放率</w:t>
            </w:r>
          </w:p>
        </w:tc>
        <w:tc>
          <w:tcPr>
            <w:tcW w:w="2551" w:type="dxa"/>
            <w:vAlign w:val="center"/>
          </w:tcPr>
          <w:p>
            <w:pPr>
              <w:pStyle w:val="14"/>
            </w:pPr>
            <w:r>
              <w:t>100%</w:t>
            </w:r>
          </w:p>
        </w:tc>
        <w:tc>
          <w:tcPr>
            <w:tcW w:w="2268" w:type="dxa"/>
            <w:vAlign w:val="center"/>
          </w:tcPr>
          <w:p>
            <w:pPr>
              <w:pStyle w:val="14"/>
            </w:pPr>
            <w:r>
              <w:t>资助经费发放率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家庭经济困难子女享受资助比例</w:t>
            </w:r>
          </w:p>
        </w:tc>
        <w:tc>
          <w:tcPr>
            <w:tcW w:w="2835" w:type="dxa"/>
            <w:vAlign w:val="center"/>
          </w:tcPr>
          <w:p>
            <w:pPr>
              <w:pStyle w:val="14"/>
            </w:pPr>
            <w:r>
              <w:t>家庭经济困难子女享受资助比例</w:t>
            </w:r>
          </w:p>
        </w:tc>
        <w:tc>
          <w:tcPr>
            <w:tcW w:w="2551" w:type="dxa"/>
            <w:vAlign w:val="center"/>
          </w:tcPr>
          <w:p>
            <w:pPr>
              <w:pStyle w:val="14"/>
            </w:pPr>
            <w:r>
              <w:t>100%</w:t>
            </w:r>
          </w:p>
        </w:tc>
        <w:tc>
          <w:tcPr>
            <w:tcW w:w="2268" w:type="dxa"/>
            <w:vAlign w:val="center"/>
          </w:tcPr>
          <w:p>
            <w:pPr>
              <w:pStyle w:val="14"/>
            </w:pPr>
            <w:r>
              <w:t>家庭经济困难子女享受资助比例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享受资助学生及家长满意度</w:t>
            </w:r>
          </w:p>
        </w:tc>
        <w:tc>
          <w:tcPr>
            <w:tcW w:w="2835" w:type="dxa"/>
            <w:vAlign w:val="center"/>
          </w:tcPr>
          <w:p>
            <w:pPr>
              <w:pStyle w:val="14"/>
            </w:pPr>
            <w:r>
              <w:t>享受资助学生及家长满意度</w:t>
            </w:r>
          </w:p>
        </w:tc>
        <w:tc>
          <w:tcPr>
            <w:tcW w:w="2551" w:type="dxa"/>
            <w:vAlign w:val="center"/>
          </w:tcPr>
          <w:p>
            <w:pPr>
              <w:pStyle w:val="14"/>
            </w:pPr>
            <w:r>
              <w:t>100%</w:t>
            </w:r>
          </w:p>
        </w:tc>
        <w:tc>
          <w:tcPr>
            <w:tcW w:w="2268" w:type="dxa"/>
            <w:vAlign w:val="center"/>
          </w:tcPr>
          <w:p>
            <w:pPr>
              <w:pStyle w:val="14"/>
            </w:pPr>
            <w:r>
              <w:t>享受资助学生及家长满意度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、中职生均经费绩效目标表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1.大力发展劳动技工学校职业教育，按国家和市政府要求失去职业能力建设，开展职业能力建设相关工作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在校学生人数</w:t>
            </w:r>
          </w:p>
        </w:tc>
        <w:tc>
          <w:tcPr>
            <w:tcW w:w="2835" w:type="dxa"/>
            <w:vAlign w:val="center"/>
          </w:tcPr>
          <w:p>
            <w:pPr>
              <w:pStyle w:val="14"/>
            </w:pPr>
            <w:r>
              <w:t>在校学生人数</w:t>
            </w:r>
          </w:p>
        </w:tc>
        <w:tc>
          <w:tcPr>
            <w:tcW w:w="2551" w:type="dxa"/>
            <w:vAlign w:val="center"/>
          </w:tcPr>
          <w:p>
            <w:pPr>
              <w:pStyle w:val="14"/>
            </w:pPr>
            <w:r>
              <w:t>924人</w:t>
            </w:r>
          </w:p>
        </w:tc>
        <w:tc>
          <w:tcPr>
            <w:tcW w:w="2268" w:type="dxa"/>
            <w:vAlign w:val="center"/>
          </w:tcPr>
          <w:p>
            <w:pPr>
              <w:pStyle w:val="14"/>
            </w:pPr>
            <w:r>
              <w:t>在校学生人数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中等职业教育免学费学生比例</w:t>
            </w:r>
          </w:p>
        </w:tc>
        <w:tc>
          <w:tcPr>
            <w:tcW w:w="2835" w:type="dxa"/>
            <w:vAlign w:val="center"/>
          </w:tcPr>
          <w:p>
            <w:pPr>
              <w:pStyle w:val="14"/>
            </w:pPr>
            <w:r>
              <w:t>中等职业教育免学费学生比例</w:t>
            </w:r>
          </w:p>
        </w:tc>
        <w:tc>
          <w:tcPr>
            <w:tcW w:w="2551" w:type="dxa"/>
            <w:vAlign w:val="center"/>
          </w:tcPr>
          <w:p>
            <w:pPr>
              <w:pStyle w:val="14"/>
            </w:pPr>
            <w:r>
              <w:t>100%</w:t>
            </w:r>
          </w:p>
        </w:tc>
        <w:tc>
          <w:tcPr>
            <w:tcW w:w="2268" w:type="dxa"/>
            <w:vAlign w:val="center"/>
          </w:tcPr>
          <w:p>
            <w:pPr>
              <w:pStyle w:val="14"/>
            </w:pPr>
            <w:r>
              <w:t>中等职业教育免学费学生比例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资助经费发放率</w:t>
            </w:r>
          </w:p>
        </w:tc>
        <w:tc>
          <w:tcPr>
            <w:tcW w:w="2835" w:type="dxa"/>
            <w:vAlign w:val="center"/>
          </w:tcPr>
          <w:p>
            <w:pPr>
              <w:pStyle w:val="14"/>
            </w:pPr>
            <w:r>
              <w:t>资助经费发放率</w:t>
            </w:r>
          </w:p>
        </w:tc>
        <w:tc>
          <w:tcPr>
            <w:tcW w:w="2551" w:type="dxa"/>
            <w:vAlign w:val="center"/>
          </w:tcPr>
          <w:p>
            <w:pPr>
              <w:pStyle w:val="14"/>
            </w:pPr>
            <w:r>
              <w:t>100%</w:t>
            </w:r>
          </w:p>
        </w:tc>
        <w:tc>
          <w:tcPr>
            <w:tcW w:w="2268" w:type="dxa"/>
            <w:vAlign w:val="center"/>
          </w:tcPr>
          <w:p>
            <w:pPr>
              <w:pStyle w:val="14"/>
            </w:pPr>
            <w:r>
              <w:t>资助经费发放率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中等职业学校生均经费拨款标准</w:t>
            </w:r>
          </w:p>
        </w:tc>
        <w:tc>
          <w:tcPr>
            <w:tcW w:w="2835" w:type="dxa"/>
            <w:vAlign w:val="center"/>
          </w:tcPr>
          <w:p>
            <w:pPr>
              <w:pStyle w:val="14"/>
            </w:pPr>
            <w:r>
              <w:t>中等职业学校生均经费拨款标准</w:t>
            </w:r>
          </w:p>
        </w:tc>
        <w:tc>
          <w:tcPr>
            <w:tcW w:w="2551" w:type="dxa"/>
            <w:vAlign w:val="center"/>
          </w:tcPr>
          <w:p>
            <w:pPr>
              <w:pStyle w:val="14"/>
            </w:pPr>
            <w:r>
              <w:t>1000元/人</w:t>
            </w:r>
          </w:p>
        </w:tc>
        <w:tc>
          <w:tcPr>
            <w:tcW w:w="2268" w:type="dxa"/>
            <w:vAlign w:val="center"/>
          </w:tcPr>
          <w:p>
            <w:pPr>
              <w:pStyle w:val="14"/>
            </w:pPr>
            <w:r>
              <w:t>中等职业学校生均经费拨款标准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受益的学生和教职工人数</w:t>
            </w:r>
          </w:p>
        </w:tc>
        <w:tc>
          <w:tcPr>
            <w:tcW w:w="2835" w:type="dxa"/>
            <w:vAlign w:val="center"/>
          </w:tcPr>
          <w:p>
            <w:pPr>
              <w:pStyle w:val="14"/>
            </w:pPr>
            <w:r>
              <w:t>受益的学生和教职工人数</w:t>
            </w:r>
          </w:p>
        </w:tc>
        <w:tc>
          <w:tcPr>
            <w:tcW w:w="2551" w:type="dxa"/>
            <w:vAlign w:val="center"/>
          </w:tcPr>
          <w:p>
            <w:pPr>
              <w:pStyle w:val="14"/>
            </w:pPr>
            <w:r>
              <w:t>1020人</w:t>
            </w:r>
          </w:p>
        </w:tc>
        <w:tc>
          <w:tcPr>
            <w:tcW w:w="2268" w:type="dxa"/>
            <w:vAlign w:val="center"/>
          </w:tcPr>
          <w:p>
            <w:pPr>
              <w:pStyle w:val="14"/>
            </w:pPr>
            <w:r>
              <w:t>受益的学生和教职工人数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学生和教职工对生均拨款的满意度</w:t>
            </w:r>
          </w:p>
        </w:tc>
        <w:tc>
          <w:tcPr>
            <w:tcW w:w="2835" w:type="dxa"/>
            <w:vAlign w:val="center"/>
          </w:tcPr>
          <w:p>
            <w:pPr>
              <w:pStyle w:val="14"/>
            </w:pPr>
            <w:r>
              <w:t>学生和教职工对生均拨款的满意度</w:t>
            </w:r>
          </w:p>
        </w:tc>
        <w:tc>
          <w:tcPr>
            <w:tcW w:w="2551" w:type="dxa"/>
            <w:vAlign w:val="center"/>
          </w:tcPr>
          <w:p>
            <w:pPr>
              <w:pStyle w:val="14"/>
            </w:pPr>
            <w:r>
              <w:t>≥98%</w:t>
            </w:r>
          </w:p>
        </w:tc>
        <w:tc>
          <w:tcPr>
            <w:tcW w:w="2268" w:type="dxa"/>
            <w:vAlign w:val="center"/>
          </w:tcPr>
          <w:p>
            <w:pPr>
              <w:pStyle w:val="14"/>
            </w:pPr>
            <w:r>
              <w:t>学生和教职工对生均拨款的满意度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2023年，沙河市人力资源和社会保障局安排政府采购预算0.00万元。具体内容见下表。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124沙河市人力资源和社会保障局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沙河市人力资源和社会保障局（含所属单位）上年末固定资产金额为232.74万元（详见下表）。本年度拟购置固定资产总额为0.00万元，已按要求列入政府采购预算，详见政府采购预算表。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124沙河市人力资源和社会保障局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232.74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4384</w:t>
            </w:r>
          </w:p>
        </w:tc>
        <w:tc>
          <w:tcPr>
            <w:tcW w:w="2835" w:type="dxa"/>
            <w:vAlign w:val="center"/>
          </w:tcPr>
          <w:p>
            <w:pPr>
              <w:pStyle w:val="13"/>
            </w:pPr>
            <w:r>
              <w:t>12.47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600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r>
              <w:t>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2418</w:t>
            </w:r>
          </w:p>
        </w:tc>
        <w:tc>
          <w:tcPr>
            <w:tcW w:w="2835" w:type="dxa"/>
            <w:vAlign w:val="center"/>
          </w:tcPr>
          <w:p>
            <w:pPr>
              <w:pStyle w:val="13"/>
            </w:pPr>
            <w:r>
              <w:t>187.87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50E090"/>
    <w:multiLevelType w:val="singleLevel"/>
    <w:tmpl w:val="4E50E090"/>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c1ZTAwZTA5ZGI3MTQxYWI0MWNmNjdmNGY0NTEyMjEifQ=="/>
  </w:docVars>
  <w:rsids>
    <w:rsidRoot w:val="00000000"/>
    <w:rsid w:val="006B4F71"/>
    <w:rsid w:val="00906786"/>
    <w:rsid w:val="00D01278"/>
    <w:rsid w:val="01536131"/>
    <w:rsid w:val="030F6088"/>
    <w:rsid w:val="04A72658"/>
    <w:rsid w:val="04EB48D3"/>
    <w:rsid w:val="07886409"/>
    <w:rsid w:val="07C66F31"/>
    <w:rsid w:val="08B1198F"/>
    <w:rsid w:val="0B380146"/>
    <w:rsid w:val="0C564D28"/>
    <w:rsid w:val="0CCC4FEA"/>
    <w:rsid w:val="0CFF716D"/>
    <w:rsid w:val="11A025A1"/>
    <w:rsid w:val="11AB5EBD"/>
    <w:rsid w:val="133B4C77"/>
    <w:rsid w:val="13525B1D"/>
    <w:rsid w:val="145C6C53"/>
    <w:rsid w:val="14EA0703"/>
    <w:rsid w:val="14FB646C"/>
    <w:rsid w:val="15EE4223"/>
    <w:rsid w:val="165A3666"/>
    <w:rsid w:val="18CD0120"/>
    <w:rsid w:val="18F733EE"/>
    <w:rsid w:val="1A5605E9"/>
    <w:rsid w:val="1BE37C5A"/>
    <w:rsid w:val="1C7F7983"/>
    <w:rsid w:val="1CDD0B4D"/>
    <w:rsid w:val="1D6F5C49"/>
    <w:rsid w:val="1DC835AB"/>
    <w:rsid w:val="1E2F53D8"/>
    <w:rsid w:val="1E7828DC"/>
    <w:rsid w:val="1EDD3086"/>
    <w:rsid w:val="1F2E56FB"/>
    <w:rsid w:val="1F705CA9"/>
    <w:rsid w:val="1FBE4C66"/>
    <w:rsid w:val="201E74B3"/>
    <w:rsid w:val="2020147D"/>
    <w:rsid w:val="219A0DBB"/>
    <w:rsid w:val="224376A4"/>
    <w:rsid w:val="226C6BFB"/>
    <w:rsid w:val="235C0A1E"/>
    <w:rsid w:val="23E12CD1"/>
    <w:rsid w:val="24E231A5"/>
    <w:rsid w:val="26282E39"/>
    <w:rsid w:val="263F0183"/>
    <w:rsid w:val="26D46B1D"/>
    <w:rsid w:val="28DA4193"/>
    <w:rsid w:val="2A04596B"/>
    <w:rsid w:val="2AC33130"/>
    <w:rsid w:val="2AD03A9F"/>
    <w:rsid w:val="2B88437A"/>
    <w:rsid w:val="2B996587"/>
    <w:rsid w:val="2BBB474F"/>
    <w:rsid w:val="2D83304B"/>
    <w:rsid w:val="2E5B4585"/>
    <w:rsid w:val="2E7806D6"/>
    <w:rsid w:val="2F9432ED"/>
    <w:rsid w:val="30C61BCC"/>
    <w:rsid w:val="331D184C"/>
    <w:rsid w:val="334D0383"/>
    <w:rsid w:val="34711E4F"/>
    <w:rsid w:val="35A3428A"/>
    <w:rsid w:val="371D62BE"/>
    <w:rsid w:val="39311BAD"/>
    <w:rsid w:val="394144E6"/>
    <w:rsid w:val="3C2D0D52"/>
    <w:rsid w:val="3C597D99"/>
    <w:rsid w:val="3D687B67"/>
    <w:rsid w:val="3D8E5820"/>
    <w:rsid w:val="3E5325C6"/>
    <w:rsid w:val="3F0A09E7"/>
    <w:rsid w:val="3F185CE9"/>
    <w:rsid w:val="3FA70E1B"/>
    <w:rsid w:val="41076015"/>
    <w:rsid w:val="41676AB4"/>
    <w:rsid w:val="43317379"/>
    <w:rsid w:val="449A2CFC"/>
    <w:rsid w:val="45AF4585"/>
    <w:rsid w:val="460A5C60"/>
    <w:rsid w:val="46C16C66"/>
    <w:rsid w:val="46DD5122"/>
    <w:rsid w:val="46F26E20"/>
    <w:rsid w:val="46FA3F26"/>
    <w:rsid w:val="483E7E42"/>
    <w:rsid w:val="48587156"/>
    <w:rsid w:val="486D24D6"/>
    <w:rsid w:val="491F06AD"/>
    <w:rsid w:val="4B1A6945"/>
    <w:rsid w:val="4C207F8B"/>
    <w:rsid w:val="4DD252B5"/>
    <w:rsid w:val="4E5263F6"/>
    <w:rsid w:val="5039786D"/>
    <w:rsid w:val="528C5DE9"/>
    <w:rsid w:val="543F741C"/>
    <w:rsid w:val="54F2448F"/>
    <w:rsid w:val="55652EB2"/>
    <w:rsid w:val="55F45FE4"/>
    <w:rsid w:val="562E7748"/>
    <w:rsid w:val="56DE4CCA"/>
    <w:rsid w:val="583848AE"/>
    <w:rsid w:val="59BC506B"/>
    <w:rsid w:val="59E00D5A"/>
    <w:rsid w:val="5B877547"/>
    <w:rsid w:val="5B9E2C7A"/>
    <w:rsid w:val="5C0827EA"/>
    <w:rsid w:val="5C700ABB"/>
    <w:rsid w:val="5D600B2F"/>
    <w:rsid w:val="5DC170F4"/>
    <w:rsid w:val="5E394EDC"/>
    <w:rsid w:val="5E745F14"/>
    <w:rsid w:val="5F225970"/>
    <w:rsid w:val="5F8D3732"/>
    <w:rsid w:val="61BA4586"/>
    <w:rsid w:val="62B31701"/>
    <w:rsid w:val="62E21FE6"/>
    <w:rsid w:val="63097573"/>
    <w:rsid w:val="661029C7"/>
    <w:rsid w:val="66430FEE"/>
    <w:rsid w:val="66AD6467"/>
    <w:rsid w:val="6A6B466F"/>
    <w:rsid w:val="6A9E2C97"/>
    <w:rsid w:val="6A9F07BD"/>
    <w:rsid w:val="6AC87D14"/>
    <w:rsid w:val="6B040620"/>
    <w:rsid w:val="6B234F4A"/>
    <w:rsid w:val="6B454EC0"/>
    <w:rsid w:val="6B9D4CFC"/>
    <w:rsid w:val="6BC4672D"/>
    <w:rsid w:val="6BFA214F"/>
    <w:rsid w:val="71B7463E"/>
    <w:rsid w:val="7306762B"/>
    <w:rsid w:val="733F0D8F"/>
    <w:rsid w:val="744A79EB"/>
    <w:rsid w:val="76E557A9"/>
    <w:rsid w:val="770C48ED"/>
    <w:rsid w:val="77CD0717"/>
    <w:rsid w:val="78160310"/>
    <w:rsid w:val="78766C9C"/>
    <w:rsid w:val="79C36276"/>
    <w:rsid w:val="7A0D5743"/>
    <w:rsid w:val="7A1C14E2"/>
    <w:rsid w:val="7B8F3F36"/>
    <w:rsid w:val="7BC40083"/>
    <w:rsid w:val="7BC9569A"/>
    <w:rsid w:val="7CC876FF"/>
    <w:rsid w:val="7D1E37C3"/>
    <w:rsid w:val="7D7D673C"/>
    <w:rsid w:val="7E8104AE"/>
    <w:rsid w:val="7F8727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5" Type="http://schemas.openxmlformats.org/officeDocument/2006/relationships/fontTable" Target="fontTable.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2023-03-02T10:56:29Z</dcterms:created>
  <dcterms:modified xsi:type="dcterms:W3CDTF">2023-03-02T02:56:29Z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2023-03-02T10:56:28Z</dcterms:created>
  <dcterms:modified xsi:type="dcterms:W3CDTF">2023-03-02T02:56:28Z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2023-03-02T10:56:25Z</dcterms:created>
  <dcterms:modified xsi:type="dcterms:W3CDTF">2023-03-02T02:56:25Z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2023-03-02T10:56:28Z</dcterms:created>
  <dcterms:modified xsi:type="dcterms:W3CDTF">2023-03-02T02:56:28Z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2023-03-02T10:56:28Z</dcterms:created>
  <dcterms:modified xsi:type="dcterms:W3CDTF">2023-03-02T02:56:28Z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2023-03-02T10:56:39Z</dcterms:created>
  <dcterms:modified xsi:type="dcterms:W3CDTF">2023-03-02T02:56:39Z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2023-03-02T10:56:29Z</dcterms:created>
  <dcterms:modified xsi:type="dcterms:W3CDTF">2023-03-02T02:56:29Z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2023-03-02T10:56:39Z</dcterms:created>
  <dcterms:modified xsi:type="dcterms:W3CDTF">2023-03-02T02:56:39Z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2023-03-02T10:56:45Z</dcterms:created>
  <dcterms:modified xsi:type="dcterms:W3CDTF">2023-03-02T02:56:45Z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2023-03-02T10:56:45Z</dcterms:created>
  <dcterms:modified xsi:type="dcterms:W3CDTF">2023-03-02T02:56:45Z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2023-03-02T10:56:29Z</dcterms:created>
  <dcterms:modified xsi:type="dcterms:W3CDTF">2023-03-02T02:56:29Z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2023-03-02T10:56:46Z</dcterms:created>
  <dcterms:modified xsi:type="dcterms:W3CDTF">2023-03-02T02:56:46Z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2023-03-02T10:56:29Z</dcterms:created>
  <dcterms:modified xsi:type="dcterms:W3CDTF">2023-03-02T02:56:29Z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2023-03-02T10:56:39Z</dcterms:created>
  <dcterms:modified xsi:type="dcterms:W3CDTF">2023-03-02T02:56:39Z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2023-03-02T10:56:44Z</dcterms:created>
  <dcterms:modified xsi:type="dcterms:W3CDTF">2023-03-02T02:56:44Z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2023-03-02T10:56:29Z</dcterms:created>
  <dcterms:modified xsi:type="dcterms:W3CDTF">2023-03-02T02:56:29Z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2023-03-02T10:56:30Z</dcterms:created>
  <dcterms:modified xsi:type="dcterms:W3CDTF">2023-03-02T02:56:30Z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2023-03-02T10:56:44Z</dcterms:created>
  <dcterms:modified xsi:type="dcterms:W3CDTF">2023-03-02T02:56:44Z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2023-03-02T10:56:30Z</dcterms:created>
  <dcterms:modified xsi:type="dcterms:W3CDTF">2023-03-02T02:56:30Z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2023-03-02T10:56:30Z</dcterms:created>
  <dcterms:modified xsi:type="dcterms:W3CDTF">2023-03-02T02:56:30Z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2023-03-02T10:56:30Z</dcterms:created>
  <dcterms:modified xsi:type="dcterms:W3CDTF">2023-03-02T02:56:30Z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2023-03-02T10:56:39Z</dcterms:created>
  <dcterms:modified xsi:type="dcterms:W3CDTF">2023-03-02T02:56:39Z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2023-03-02T10:56:40Z</dcterms:created>
  <dcterms:modified xsi:type="dcterms:W3CDTF">2023-03-02T02:56:40Z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2023-03-02T10:56:45Z</dcterms:created>
  <dcterms:modified xsi:type="dcterms:W3CDTF">2023-03-02T02:56:45Z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2023-03-02T10:56:30Z</dcterms:created>
  <dcterms:modified xsi:type="dcterms:W3CDTF">2023-03-02T02:56:30Z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2023-03-02T10:56:30Z</dcterms:created>
  <dcterms:modified xsi:type="dcterms:W3CDTF">2023-03-02T02:56:30Z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2023-03-02T10:56:31Z</dcterms:created>
  <dcterms:modified xsi:type="dcterms:W3CDTF">2023-03-02T02:56:31Z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2023-03-02T10:56:31Z</dcterms:created>
  <dcterms:modified xsi:type="dcterms:W3CDTF">2023-03-02T02:56:31Z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2023-03-02T10:56:27Z</dcterms:created>
  <dcterms:modified xsi:type="dcterms:W3CDTF">2023-03-02T02:56:27Z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2023-03-02T10:56:44Z</dcterms:created>
  <dcterms:modified xsi:type="dcterms:W3CDTF">2023-03-02T02:56:44Z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2023-03-02T10:56:31Z</dcterms:created>
  <dcterms:modified xsi:type="dcterms:W3CDTF">2023-03-02T02:56:31Z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2023-03-02T10:56:31Z</dcterms:created>
  <dcterms:modified xsi:type="dcterms:W3CDTF">2023-03-02T02:56:31Z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2023-03-02T10:56:31Z</dcterms:created>
  <dcterms:modified xsi:type="dcterms:W3CDTF">2023-03-02T02:56:31Z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2023-03-02T10:56:32Z</dcterms:created>
  <dcterms:modified xsi:type="dcterms:W3CDTF">2023-03-02T02:56:32Z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2023-03-02T10:56:35Z</dcterms:created>
  <dcterms:modified xsi:type="dcterms:W3CDTF">2023-03-02T02:56:35Z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2023-03-02T10:56:37Z</dcterms:created>
  <dcterms:modified xsi:type="dcterms:W3CDTF">2023-03-02T02:56:37Z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2023-03-02T10:56:37Z</dcterms:created>
  <dcterms:modified xsi:type="dcterms:W3CDTF">2023-03-02T02:56:37Z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2023-03-02T10:56:29Z</dcterms:created>
  <dcterms:modified xsi:type="dcterms:W3CDTF">2023-03-02T02:56:29Z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2023-03-02T10:56:37Z</dcterms:created>
  <dcterms:modified xsi:type="dcterms:W3CDTF">2023-03-02T02:56:37Z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2023-03-02T10:56:37Z</dcterms:created>
  <dcterms:modified xsi:type="dcterms:W3CDTF">2023-03-02T02:56:37Z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2023-03-02T10:56:47Z</dcterms:created>
  <dcterms:modified xsi:type="dcterms:W3CDTF">2023-03-02T02:56:47Z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2023-03-02T10:56:28Z</dcterms:created>
  <dcterms:modified xsi:type="dcterms:W3CDTF">2023-03-02T02:56:28Z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2023-03-02T10:56:28Z</dcterms:created>
  <dcterms:modified xsi:type="dcterms:W3CDTF">2023-03-02T02:56:28Z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2023-03-02T10:56:37Z</dcterms:created>
  <dcterms:modified xsi:type="dcterms:W3CDTF">2023-03-02T02:56:37Z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2023-03-02T10:56:27Z</dcterms:created>
  <dcterms:modified xsi:type="dcterms:W3CDTF">2023-03-02T02:56:27Z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2023-03-02T10:56:27Z</dcterms:created>
  <dcterms:modified xsi:type="dcterms:W3CDTF">2023-03-02T02:56:27Z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2023-03-02T10:56:38Z</dcterms:created>
  <dcterms:modified xsi:type="dcterms:W3CDTF">2023-03-02T02:56:38Z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2023-03-02T10:56:38Z</dcterms:created>
  <dcterms:modified xsi:type="dcterms:W3CDTF">2023-03-02T02:56:38Z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2023-03-02T10:56:38Z</dcterms:created>
  <dcterms:modified xsi:type="dcterms:W3CDTF">2023-03-02T02:56:38Z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2023-03-02T10:56:43Z</dcterms:created>
  <dcterms:modified xsi:type="dcterms:W3CDTF">2023-03-02T02:56:43Z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2023-03-02T10:56:28Z</dcterms:created>
  <dcterms:modified xsi:type="dcterms:W3CDTF">2023-03-02T02:56:28Z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2023-03-02T10:56:38Z</dcterms:created>
  <dcterms:modified xsi:type="dcterms:W3CDTF">2023-03-02T02:56:38Z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2023-03-02T10:56:38Z</dcterms:created>
  <dcterms:modified xsi:type="dcterms:W3CDTF">2023-03-02T02:56:38Z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2023-03-02T10:56:27Z</dcterms:created>
  <dcterms:modified xsi:type="dcterms:W3CDTF">2023-03-02T02:56:27Z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2023-03-02T10:56:38Z</dcterms:created>
  <dcterms:modified xsi:type="dcterms:W3CDTF">2023-03-02T02:56:38Z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2023-03-02T10:56:39Z</dcterms:created>
  <dcterms:modified xsi:type="dcterms:W3CDTF">2023-03-02T02:56:39Z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2023-03-02T10:56:45Z</dcterms:created>
  <dcterms:modified xsi:type="dcterms:W3CDTF">2023-03-02T02:56:45Z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2023-03-02T10:56:45Z</dcterms:created>
  <dcterms:modified xsi:type="dcterms:W3CDTF">2023-03-02T02:56:45Z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2023-03-02T10:56:45Z</dcterms:created>
  <dcterms:modified xsi:type="dcterms:W3CDTF">2023-03-02T02:56:45Z</dcterms:modified>
</cp:coreProperties>
</file>

<file path=customXml/itemProps1.xml><?xml version="1.0" encoding="utf-8"?>
<ds:datastoreItem xmlns:ds="http://schemas.openxmlformats.org/officeDocument/2006/customXml" ds:itemID="{d03c170c-9b02-4d17-8627-ad6abfff85ca}">
  <ds:schemaRefs/>
</ds:datastoreItem>
</file>

<file path=customXml/itemProps10.xml><?xml version="1.0" encoding="utf-8"?>
<ds:datastoreItem xmlns:ds="http://schemas.openxmlformats.org/officeDocument/2006/customXml" ds:itemID="{1546a965-fb3f-4954-9258-3431bbfadaae}">
  <ds:schemaRefs/>
</ds:datastoreItem>
</file>

<file path=customXml/itemProps100.xml><?xml version="1.0" encoding="utf-8"?>
<ds:datastoreItem xmlns:ds="http://schemas.openxmlformats.org/officeDocument/2006/customXml" ds:itemID="{8fb6cd5c-d4a6-42ae-a142-67493599cda1}">
  <ds:schemaRefs/>
</ds:datastoreItem>
</file>

<file path=customXml/itemProps101.xml><?xml version="1.0" encoding="utf-8"?>
<ds:datastoreItem xmlns:ds="http://schemas.openxmlformats.org/officeDocument/2006/customXml" ds:itemID="{9ea7302d-8053-4bb1-b8e0-edfd23a74eba}">
  <ds:schemaRefs/>
</ds:datastoreItem>
</file>

<file path=customXml/itemProps102.xml><?xml version="1.0" encoding="utf-8"?>
<ds:datastoreItem xmlns:ds="http://schemas.openxmlformats.org/officeDocument/2006/customXml" ds:itemID="{88978d5c-0706-4031-9818-a36f93cd1e5a}">
  <ds:schemaRefs/>
</ds:datastoreItem>
</file>

<file path=customXml/itemProps103.xml><?xml version="1.0" encoding="utf-8"?>
<ds:datastoreItem xmlns:ds="http://schemas.openxmlformats.org/officeDocument/2006/customXml" ds:itemID="{b4caaea7-4393-48f1-ad5d-e17f1a33019b}">
  <ds:schemaRefs/>
</ds:datastoreItem>
</file>

<file path=customXml/itemProps104.xml><?xml version="1.0" encoding="utf-8"?>
<ds:datastoreItem xmlns:ds="http://schemas.openxmlformats.org/officeDocument/2006/customXml" ds:itemID="{7ab36684-3127-487c-9d59-b999e7a65373}">
  <ds:schemaRefs/>
</ds:datastoreItem>
</file>

<file path=customXml/itemProps105.xml><?xml version="1.0" encoding="utf-8"?>
<ds:datastoreItem xmlns:ds="http://schemas.openxmlformats.org/officeDocument/2006/customXml" ds:itemID="{e858b5d8-47b1-4a4f-a193-11348420de4b}">
  <ds:schemaRefs/>
</ds:datastoreItem>
</file>

<file path=customXml/itemProps106.xml><?xml version="1.0" encoding="utf-8"?>
<ds:datastoreItem xmlns:ds="http://schemas.openxmlformats.org/officeDocument/2006/customXml" ds:itemID="{cea0d420-50eb-4af6-b6a4-e341d1c595cb}">
  <ds:schemaRefs/>
</ds:datastoreItem>
</file>

<file path=customXml/itemProps107.xml><?xml version="1.0" encoding="utf-8"?>
<ds:datastoreItem xmlns:ds="http://schemas.openxmlformats.org/officeDocument/2006/customXml" ds:itemID="{fbf65055-4274-4dc1-9766-76532e6ab025}">
  <ds:schemaRefs/>
</ds:datastoreItem>
</file>

<file path=customXml/itemProps108.xml><?xml version="1.0" encoding="utf-8"?>
<ds:datastoreItem xmlns:ds="http://schemas.openxmlformats.org/officeDocument/2006/customXml" ds:itemID="{bb874fee-525b-4f06-aec2-ddfa50a0bf18}">
  <ds:schemaRefs/>
</ds:datastoreItem>
</file>

<file path=customXml/itemProps109.xml><?xml version="1.0" encoding="utf-8"?>
<ds:datastoreItem xmlns:ds="http://schemas.openxmlformats.org/officeDocument/2006/customXml" ds:itemID="{a6098eb5-ad34-4177-9f96-7700aea4565f}">
  <ds:schemaRefs/>
</ds:datastoreItem>
</file>

<file path=customXml/itemProps11.xml><?xml version="1.0" encoding="utf-8"?>
<ds:datastoreItem xmlns:ds="http://schemas.openxmlformats.org/officeDocument/2006/customXml" ds:itemID="{b3e4c211-2855-4670-880c-a5c11635e8d3}">
  <ds:schemaRefs/>
</ds:datastoreItem>
</file>

<file path=customXml/itemProps110.xml><?xml version="1.0" encoding="utf-8"?>
<ds:datastoreItem xmlns:ds="http://schemas.openxmlformats.org/officeDocument/2006/customXml" ds:itemID="{3d9d1880-1385-4f3e-9942-7e3a10d1bc28}">
  <ds:schemaRefs/>
</ds:datastoreItem>
</file>

<file path=customXml/itemProps111.xml><?xml version="1.0" encoding="utf-8"?>
<ds:datastoreItem xmlns:ds="http://schemas.openxmlformats.org/officeDocument/2006/customXml" ds:itemID="{d1da809a-e752-42bc-907f-a99c6252c652}">
  <ds:schemaRefs/>
</ds:datastoreItem>
</file>

<file path=customXml/itemProps112.xml><?xml version="1.0" encoding="utf-8"?>
<ds:datastoreItem xmlns:ds="http://schemas.openxmlformats.org/officeDocument/2006/customXml" ds:itemID="{a59f6d54-5c05-415e-b233-d7b8befbc38f}">
  <ds:schemaRefs/>
</ds:datastoreItem>
</file>

<file path=customXml/itemProps113.xml><?xml version="1.0" encoding="utf-8"?>
<ds:datastoreItem xmlns:ds="http://schemas.openxmlformats.org/officeDocument/2006/customXml" ds:itemID="{69d2ccf0-8a48-4335-a0b2-d04a6a71f03d}">
  <ds:schemaRefs/>
</ds:datastoreItem>
</file>

<file path=customXml/itemProps114.xml><?xml version="1.0" encoding="utf-8"?>
<ds:datastoreItem xmlns:ds="http://schemas.openxmlformats.org/officeDocument/2006/customXml" ds:itemID="{f20d90dd-f04f-4807-b774-93ebc89ed08b}">
  <ds:schemaRefs/>
</ds:datastoreItem>
</file>

<file path=customXml/itemProps115.xml><?xml version="1.0" encoding="utf-8"?>
<ds:datastoreItem xmlns:ds="http://schemas.openxmlformats.org/officeDocument/2006/customXml" ds:itemID="{bfd1bbab-096d-4e4e-85f7-33d62e42d7b0}">
  <ds:schemaRefs/>
</ds:datastoreItem>
</file>

<file path=customXml/itemProps116.xml><?xml version="1.0" encoding="utf-8"?>
<ds:datastoreItem xmlns:ds="http://schemas.openxmlformats.org/officeDocument/2006/customXml" ds:itemID="{4049b27f-7a94-4132-82d8-907d7536276f}">
  <ds:schemaRefs/>
</ds:datastoreItem>
</file>

<file path=customXml/itemProps117.xml><?xml version="1.0" encoding="utf-8"?>
<ds:datastoreItem xmlns:ds="http://schemas.openxmlformats.org/officeDocument/2006/customXml" ds:itemID="{621b6804-70ce-4007-9187-8bb5dc0806e0}">
  <ds:schemaRefs/>
</ds:datastoreItem>
</file>

<file path=customXml/itemProps118.xml><?xml version="1.0" encoding="utf-8"?>
<ds:datastoreItem xmlns:ds="http://schemas.openxmlformats.org/officeDocument/2006/customXml" ds:itemID="{13bef9ba-0c7e-40b0-b4bf-308637f19b50}">
  <ds:schemaRefs/>
</ds:datastoreItem>
</file>

<file path=customXml/itemProps12.xml><?xml version="1.0" encoding="utf-8"?>
<ds:datastoreItem xmlns:ds="http://schemas.openxmlformats.org/officeDocument/2006/customXml" ds:itemID="{ca206fd9-7996-4fc8-8e95-d21b1d76562e}">
  <ds:schemaRefs/>
</ds:datastoreItem>
</file>

<file path=customXml/itemProps13.xml><?xml version="1.0" encoding="utf-8"?>
<ds:datastoreItem xmlns:ds="http://schemas.openxmlformats.org/officeDocument/2006/customXml" ds:itemID="{c731376c-5e76-4cc7-8796-5b44205cfed3}">
  <ds:schemaRefs/>
</ds:datastoreItem>
</file>

<file path=customXml/itemProps14.xml><?xml version="1.0" encoding="utf-8"?>
<ds:datastoreItem xmlns:ds="http://schemas.openxmlformats.org/officeDocument/2006/customXml" ds:itemID="{bd7bfdc3-ae92-4f9c-aa21-deef74a0e20b}">
  <ds:schemaRefs/>
</ds:datastoreItem>
</file>

<file path=customXml/itemProps15.xml><?xml version="1.0" encoding="utf-8"?>
<ds:datastoreItem xmlns:ds="http://schemas.openxmlformats.org/officeDocument/2006/customXml" ds:itemID="{ce788e69-84be-453f-979b-e5e7c713bda9}">
  <ds:schemaRefs/>
</ds:datastoreItem>
</file>

<file path=customXml/itemProps16.xml><?xml version="1.0" encoding="utf-8"?>
<ds:datastoreItem xmlns:ds="http://schemas.openxmlformats.org/officeDocument/2006/customXml" ds:itemID="{731d6e4e-6d3f-43a0-9d67-1c5f92a486eb}">
  <ds:schemaRefs/>
</ds:datastoreItem>
</file>

<file path=customXml/itemProps17.xml><?xml version="1.0" encoding="utf-8"?>
<ds:datastoreItem xmlns:ds="http://schemas.openxmlformats.org/officeDocument/2006/customXml" ds:itemID="{1b967b47-69e2-419f-b0e3-acbf4ad3dee3}">
  <ds:schemaRefs/>
</ds:datastoreItem>
</file>

<file path=customXml/itemProps18.xml><?xml version="1.0" encoding="utf-8"?>
<ds:datastoreItem xmlns:ds="http://schemas.openxmlformats.org/officeDocument/2006/customXml" ds:itemID="{a8258d5a-ca94-4537-904c-28b3d1243156}">
  <ds:schemaRefs/>
</ds:datastoreItem>
</file>

<file path=customXml/itemProps19.xml><?xml version="1.0" encoding="utf-8"?>
<ds:datastoreItem xmlns:ds="http://schemas.openxmlformats.org/officeDocument/2006/customXml" ds:itemID="{2d601b1a-9d66-420e-907c-8eeea5b50102}">
  <ds:schemaRefs/>
</ds:datastoreItem>
</file>

<file path=customXml/itemProps2.xml><?xml version="1.0" encoding="utf-8"?>
<ds:datastoreItem xmlns:ds="http://schemas.openxmlformats.org/officeDocument/2006/customXml" ds:itemID="{5fac7cc9-590b-4faf-956f-df0646ded004}">
  <ds:schemaRefs/>
</ds:datastoreItem>
</file>

<file path=customXml/itemProps20.xml><?xml version="1.0" encoding="utf-8"?>
<ds:datastoreItem xmlns:ds="http://schemas.openxmlformats.org/officeDocument/2006/customXml" ds:itemID="{38d238dd-76c0-4c3a-812c-786f4de86116}">
  <ds:schemaRefs/>
</ds:datastoreItem>
</file>

<file path=customXml/itemProps21.xml><?xml version="1.0" encoding="utf-8"?>
<ds:datastoreItem xmlns:ds="http://schemas.openxmlformats.org/officeDocument/2006/customXml" ds:itemID="{61763fb0-b706-44a2-b351-cecabe5632d7}">
  <ds:schemaRefs/>
</ds:datastoreItem>
</file>

<file path=customXml/itemProps22.xml><?xml version="1.0" encoding="utf-8"?>
<ds:datastoreItem xmlns:ds="http://schemas.openxmlformats.org/officeDocument/2006/customXml" ds:itemID="{4722b17f-4d7e-4c3d-b20b-47607a73d591}">
  <ds:schemaRefs/>
</ds:datastoreItem>
</file>

<file path=customXml/itemProps23.xml><?xml version="1.0" encoding="utf-8"?>
<ds:datastoreItem xmlns:ds="http://schemas.openxmlformats.org/officeDocument/2006/customXml" ds:itemID="{f12c5e16-5dac-4d3e-9e80-96f4511ccbdf}">
  <ds:schemaRefs/>
</ds:datastoreItem>
</file>

<file path=customXml/itemProps24.xml><?xml version="1.0" encoding="utf-8"?>
<ds:datastoreItem xmlns:ds="http://schemas.openxmlformats.org/officeDocument/2006/customXml" ds:itemID="{a2664baa-5726-4551-977f-b32e93963560}">
  <ds:schemaRefs/>
</ds:datastoreItem>
</file>

<file path=customXml/itemProps25.xml><?xml version="1.0" encoding="utf-8"?>
<ds:datastoreItem xmlns:ds="http://schemas.openxmlformats.org/officeDocument/2006/customXml" ds:itemID="{e0ef304c-654b-42b0-8e47-2299102a6803}">
  <ds:schemaRefs/>
</ds:datastoreItem>
</file>

<file path=customXml/itemProps26.xml><?xml version="1.0" encoding="utf-8"?>
<ds:datastoreItem xmlns:ds="http://schemas.openxmlformats.org/officeDocument/2006/customXml" ds:itemID="{51b4c8bf-d3cf-4d1b-8ac2-e71422aa5221}">
  <ds:schemaRefs/>
</ds:datastoreItem>
</file>

<file path=customXml/itemProps27.xml><?xml version="1.0" encoding="utf-8"?>
<ds:datastoreItem xmlns:ds="http://schemas.openxmlformats.org/officeDocument/2006/customXml" ds:itemID="{732a0e84-eb6a-44ec-96c3-86559ef40155}">
  <ds:schemaRefs/>
</ds:datastoreItem>
</file>

<file path=customXml/itemProps28.xml><?xml version="1.0" encoding="utf-8"?>
<ds:datastoreItem xmlns:ds="http://schemas.openxmlformats.org/officeDocument/2006/customXml" ds:itemID="{9c0b8f70-54be-4b5d-adc6-6f2ab9b5a3a4}">
  <ds:schemaRefs/>
</ds:datastoreItem>
</file>

<file path=customXml/itemProps29.xml><?xml version="1.0" encoding="utf-8"?>
<ds:datastoreItem xmlns:ds="http://schemas.openxmlformats.org/officeDocument/2006/customXml" ds:itemID="{7c144460-9449-49ba-b7f2-c5619ecf8093}">
  <ds:schemaRefs/>
</ds:datastoreItem>
</file>

<file path=customXml/itemProps3.xml><?xml version="1.0" encoding="utf-8"?>
<ds:datastoreItem xmlns:ds="http://schemas.openxmlformats.org/officeDocument/2006/customXml" ds:itemID="{4a8581ce-bc97-416e-b7b6-5caa150ad515}">
  <ds:schemaRefs/>
</ds:datastoreItem>
</file>

<file path=customXml/itemProps30.xml><?xml version="1.0" encoding="utf-8"?>
<ds:datastoreItem xmlns:ds="http://schemas.openxmlformats.org/officeDocument/2006/customXml" ds:itemID="{e30976e3-ee57-4fd4-a2e9-bb7b1e70b9a1}">
  <ds:schemaRefs/>
</ds:datastoreItem>
</file>

<file path=customXml/itemProps31.xml><?xml version="1.0" encoding="utf-8"?>
<ds:datastoreItem xmlns:ds="http://schemas.openxmlformats.org/officeDocument/2006/customXml" ds:itemID="{50544aae-b041-4a68-a8f2-d73534858723}">
  <ds:schemaRefs/>
</ds:datastoreItem>
</file>

<file path=customXml/itemProps32.xml><?xml version="1.0" encoding="utf-8"?>
<ds:datastoreItem xmlns:ds="http://schemas.openxmlformats.org/officeDocument/2006/customXml" ds:itemID="{68ad1aa5-7d6f-46b1-9688-8b539da027b2}">
  <ds:schemaRefs/>
</ds:datastoreItem>
</file>

<file path=customXml/itemProps33.xml><?xml version="1.0" encoding="utf-8"?>
<ds:datastoreItem xmlns:ds="http://schemas.openxmlformats.org/officeDocument/2006/customXml" ds:itemID="{fe807f43-52e3-43a5-9290-0d19e52dd4de}">
  <ds:schemaRefs/>
</ds:datastoreItem>
</file>

<file path=customXml/itemProps34.xml><?xml version="1.0" encoding="utf-8"?>
<ds:datastoreItem xmlns:ds="http://schemas.openxmlformats.org/officeDocument/2006/customXml" ds:itemID="{638e075e-2351-495d-91b2-3d8a4f3fc137}">
  <ds:schemaRefs/>
</ds:datastoreItem>
</file>

<file path=customXml/itemProps35.xml><?xml version="1.0" encoding="utf-8"?>
<ds:datastoreItem xmlns:ds="http://schemas.openxmlformats.org/officeDocument/2006/customXml" ds:itemID="{20fa156b-ac70-46f8-809a-a539f83bcdb2}">
  <ds:schemaRefs/>
</ds:datastoreItem>
</file>

<file path=customXml/itemProps36.xml><?xml version="1.0" encoding="utf-8"?>
<ds:datastoreItem xmlns:ds="http://schemas.openxmlformats.org/officeDocument/2006/customXml" ds:itemID="{43bcf3da-c465-48b1-aa77-f85ceaac97eb}">
  <ds:schemaRefs/>
</ds:datastoreItem>
</file>

<file path=customXml/itemProps37.xml><?xml version="1.0" encoding="utf-8"?>
<ds:datastoreItem xmlns:ds="http://schemas.openxmlformats.org/officeDocument/2006/customXml" ds:itemID="{30893b36-f35b-4f79-b59e-765196919f72}">
  <ds:schemaRefs/>
</ds:datastoreItem>
</file>

<file path=customXml/itemProps38.xml><?xml version="1.0" encoding="utf-8"?>
<ds:datastoreItem xmlns:ds="http://schemas.openxmlformats.org/officeDocument/2006/customXml" ds:itemID="{dd05b525-6930-4440-8150-204528524e6c}">
  <ds:schemaRefs/>
</ds:datastoreItem>
</file>

<file path=customXml/itemProps39.xml><?xml version="1.0" encoding="utf-8"?>
<ds:datastoreItem xmlns:ds="http://schemas.openxmlformats.org/officeDocument/2006/customXml" ds:itemID="{cdb62bec-ca3f-45c0-b76d-cc8b6d16c8ed}">
  <ds:schemaRefs/>
</ds:datastoreItem>
</file>

<file path=customXml/itemProps4.xml><?xml version="1.0" encoding="utf-8"?>
<ds:datastoreItem xmlns:ds="http://schemas.openxmlformats.org/officeDocument/2006/customXml" ds:itemID="{6ed5fd0e-1462-41a5-9db4-d1a35ec7a4a0}">
  <ds:schemaRefs/>
</ds:datastoreItem>
</file>

<file path=customXml/itemProps40.xml><?xml version="1.0" encoding="utf-8"?>
<ds:datastoreItem xmlns:ds="http://schemas.openxmlformats.org/officeDocument/2006/customXml" ds:itemID="{463eb704-d4e5-416c-b337-2a315b706854}">
  <ds:schemaRefs/>
</ds:datastoreItem>
</file>

<file path=customXml/itemProps41.xml><?xml version="1.0" encoding="utf-8"?>
<ds:datastoreItem xmlns:ds="http://schemas.openxmlformats.org/officeDocument/2006/customXml" ds:itemID="{14946726-da34-40b4-8338-c02e00e58aea}">
  <ds:schemaRefs/>
</ds:datastoreItem>
</file>

<file path=customXml/itemProps42.xml><?xml version="1.0" encoding="utf-8"?>
<ds:datastoreItem xmlns:ds="http://schemas.openxmlformats.org/officeDocument/2006/customXml" ds:itemID="{85526529-d6d7-4c3f-9e0e-c226052957f3}">
  <ds:schemaRefs/>
</ds:datastoreItem>
</file>

<file path=customXml/itemProps43.xml><?xml version="1.0" encoding="utf-8"?>
<ds:datastoreItem xmlns:ds="http://schemas.openxmlformats.org/officeDocument/2006/customXml" ds:itemID="{8172bbf3-f163-4471-9996-e16f0f8c916b}">
  <ds:schemaRefs/>
</ds:datastoreItem>
</file>

<file path=customXml/itemProps44.xml><?xml version="1.0" encoding="utf-8"?>
<ds:datastoreItem xmlns:ds="http://schemas.openxmlformats.org/officeDocument/2006/customXml" ds:itemID="{e5198821-d6d2-48b3-8799-168942d9599f}">
  <ds:schemaRefs/>
</ds:datastoreItem>
</file>

<file path=customXml/itemProps45.xml><?xml version="1.0" encoding="utf-8"?>
<ds:datastoreItem xmlns:ds="http://schemas.openxmlformats.org/officeDocument/2006/customXml" ds:itemID="{1ba545c2-aa51-4225-b49a-7c52042afc36}">
  <ds:schemaRefs/>
</ds:datastoreItem>
</file>

<file path=customXml/itemProps46.xml><?xml version="1.0" encoding="utf-8"?>
<ds:datastoreItem xmlns:ds="http://schemas.openxmlformats.org/officeDocument/2006/customXml" ds:itemID="{6e492701-6972-4a7e-b7a7-a6808ae1fcd3}">
  <ds:schemaRefs/>
</ds:datastoreItem>
</file>

<file path=customXml/itemProps47.xml><?xml version="1.0" encoding="utf-8"?>
<ds:datastoreItem xmlns:ds="http://schemas.openxmlformats.org/officeDocument/2006/customXml" ds:itemID="{a5b600ec-7d38-403f-a01d-1da3b0e251c7}">
  <ds:schemaRefs/>
</ds:datastoreItem>
</file>

<file path=customXml/itemProps48.xml><?xml version="1.0" encoding="utf-8"?>
<ds:datastoreItem xmlns:ds="http://schemas.openxmlformats.org/officeDocument/2006/customXml" ds:itemID="{08125682-8907-4208-8579-777f22fc549e}">
  <ds:schemaRefs/>
</ds:datastoreItem>
</file>

<file path=customXml/itemProps49.xml><?xml version="1.0" encoding="utf-8"?>
<ds:datastoreItem xmlns:ds="http://schemas.openxmlformats.org/officeDocument/2006/customXml" ds:itemID="{26d0d8c8-a1c8-406a-8b04-891913f032b8}">
  <ds:schemaRefs/>
</ds:datastoreItem>
</file>

<file path=customXml/itemProps5.xml><?xml version="1.0" encoding="utf-8"?>
<ds:datastoreItem xmlns:ds="http://schemas.openxmlformats.org/officeDocument/2006/customXml" ds:itemID="{eea6410a-0f94-4b71-a2ca-9812e071e33d}">
  <ds:schemaRefs/>
</ds:datastoreItem>
</file>

<file path=customXml/itemProps50.xml><?xml version="1.0" encoding="utf-8"?>
<ds:datastoreItem xmlns:ds="http://schemas.openxmlformats.org/officeDocument/2006/customXml" ds:itemID="{06a18883-dba8-406b-9b7f-47c3d0c8bd8f}">
  <ds:schemaRefs/>
</ds:datastoreItem>
</file>

<file path=customXml/itemProps51.xml><?xml version="1.0" encoding="utf-8"?>
<ds:datastoreItem xmlns:ds="http://schemas.openxmlformats.org/officeDocument/2006/customXml" ds:itemID="{c966520e-c2c9-45bf-9e87-e925d3f15ccc}">
  <ds:schemaRefs/>
</ds:datastoreItem>
</file>

<file path=customXml/itemProps52.xml><?xml version="1.0" encoding="utf-8"?>
<ds:datastoreItem xmlns:ds="http://schemas.openxmlformats.org/officeDocument/2006/customXml" ds:itemID="{1e7def94-48d8-4726-b343-b2ea8bf28cc1}">
  <ds:schemaRefs/>
</ds:datastoreItem>
</file>

<file path=customXml/itemProps53.xml><?xml version="1.0" encoding="utf-8"?>
<ds:datastoreItem xmlns:ds="http://schemas.openxmlformats.org/officeDocument/2006/customXml" ds:itemID="{50ae4889-b576-4521-adf6-c4da960a1e65}">
  <ds:schemaRefs/>
</ds:datastoreItem>
</file>

<file path=customXml/itemProps54.xml><?xml version="1.0" encoding="utf-8"?>
<ds:datastoreItem xmlns:ds="http://schemas.openxmlformats.org/officeDocument/2006/customXml" ds:itemID="{19001a71-7813-4887-82df-976f12ea1e66}">
  <ds:schemaRefs/>
</ds:datastoreItem>
</file>

<file path=customXml/itemProps55.xml><?xml version="1.0" encoding="utf-8"?>
<ds:datastoreItem xmlns:ds="http://schemas.openxmlformats.org/officeDocument/2006/customXml" ds:itemID="{3c802da6-8333-481d-a94c-fc029e2a1976}">
  <ds:schemaRefs/>
</ds:datastoreItem>
</file>

<file path=customXml/itemProps56.xml><?xml version="1.0" encoding="utf-8"?>
<ds:datastoreItem xmlns:ds="http://schemas.openxmlformats.org/officeDocument/2006/customXml" ds:itemID="{7a08c968-e73b-4f16-a273-0c3fd1225629}">
  <ds:schemaRefs/>
</ds:datastoreItem>
</file>

<file path=customXml/itemProps57.xml><?xml version="1.0" encoding="utf-8"?>
<ds:datastoreItem xmlns:ds="http://schemas.openxmlformats.org/officeDocument/2006/customXml" ds:itemID="{162dee7f-00bc-4573-8bdb-d331e23a0ed5}">
  <ds:schemaRefs/>
</ds:datastoreItem>
</file>

<file path=customXml/itemProps58.xml><?xml version="1.0" encoding="utf-8"?>
<ds:datastoreItem xmlns:ds="http://schemas.openxmlformats.org/officeDocument/2006/customXml" ds:itemID="{cb6821ab-1786-4d5e-ba9b-3a076f19c040}">
  <ds:schemaRefs/>
</ds:datastoreItem>
</file>

<file path=customXml/itemProps59.xml><?xml version="1.0" encoding="utf-8"?>
<ds:datastoreItem xmlns:ds="http://schemas.openxmlformats.org/officeDocument/2006/customXml" ds:itemID="{74bb944a-ff5e-461b-a8f0-32e93f83da88}">
  <ds:schemaRefs/>
</ds:datastoreItem>
</file>

<file path=customXml/itemProps6.xml><?xml version="1.0" encoding="utf-8"?>
<ds:datastoreItem xmlns:ds="http://schemas.openxmlformats.org/officeDocument/2006/customXml" ds:itemID="{d9eab6fd-1002-4132-9f59-785713a35837}">
  <ds:schemaRefs/>
</ds:datastoreItem>
</file>

<file path=customXml/itemProps60.xml><?xml version="1.0" encoding="utf-8"?>
<ds:datastoreItem xmlns:ds="http://schemas.openxmlformats.org/officeDocument/2006/customXml" ds:itemID="{146c4d06-8123-4e74-96eb-4bdadc029194}">
  <ds:schemaRefs/>
</ds:datastoreItem>
</file>

<file path=customXml/itemProps61.xml><?xml version="1.0" encoding="utf-8"?>
<ds:datastoreItem xmlns:ds="http://schemas.openxmlformats.org/officeDocument/2006/customXml" ds:itemID="{8aada537-2f3f-4708-8f0f-b3485a5ae875}">
  <ds:schemaRefs/>
</ds:datastoreItem>
</file>

<file path=customXml/itemProps62.xml><?xml version="1.0" encoding="utf-8"?>
<ds:datastoreItem xmlns:ds="http://schemas.openxmlformats.org/officeDocument/2006/customXml" ds:itemID="{5577c65f-0a92-4ec8-8ae6-7a4184c1c9d0}">
  <ds:schemaRefs/>
</ds:datastoreItem>
</file>

<file path=customXml/itemProps63.xml><?xml version="1.0" encoding="utf-8"?>
<ds:datastoreItem xmlns:ds="http://schemas.openxmlformats.org/officeDocument/2006/customXml" ds:itemID="{8b6fdf01-a37e-4a1d-a127-096ab5b65e3c}">
  <ds:schemaRefs/>
</ds:datastoreItem>
</file>

<file path=customXml/itemProps64.xml><?xml version="1.0" encoding="utf-8"?>
<ds:datastoreItem xmlns:ds="http://schemas.openxmlformats.org/officeDocument/2006/customXml" ds:itemID="{64f24281-4865-4faf-adad-d3806ea4302a}">
  <ds:schemaRefs/>
</ds:datastoreItem>
</file>

<file path=customXml/itemProps65.xml><?xml version="1.0" encoding="utf-8"?>
<ds:datastoreItem xmlns:ds="http://schemas.openxmlformats.org/officeDocument/2006/customXml" ds:itemID="{f83f3562-8db2-49ba-b0bc-00b47e831e0c}">
  <ds:schemaRefs/>
</ds:datastoreItem>
</file>

<file path=customXml/itemProps66.xml><?xml version="1.0" encoding="utf-8"?>
<ds:datastoreItem xmlns:ds="http://schemas.openxmlformats.org/officeDocument/2006/customXml" ds:itemID="{7e98fc1a-bbbb-4145-964c-99ba1b290b4f}">
  <ds:schemaRefs/>
</ds:datastoreItem>
</file>

<file path=customXml/itemProps67.xml><?xml version="1.0" encoding="utf-8"?>
<ds:datastoreItem xmlns:ds="http://schemas.openxmlformats.org/officeDocument/2006/customXml" ds:itemID="{0e8feddd-085a-497f-b950-3598a78ca948}">
  <ds:schemaRefs/>
</ds:datastoreItem>
</file>

<file path=customXml/itemProps68.xml><?xml version="1.0" encoding="utf-8"?>
<ds:datastoreItem xmlns:ds="http://schemas.openxmlformats.org/officeDocument/2006/customXml" ds:itemID="{8c480378-82f0-420b-b135-35092e7b3eff}">
  <ds:schemaRefs/>
</ds:datastoreItem>
</file>

<file path=customXml/itemProps69.xml><?xml version="1.0" encoding="utf-8"?>
<ds:datastoreItem xmlns:ds="http://schemas.openxmlformats.org/officeDocument/2006/customXml" ds:itemID="{0b17339a-5c83-45c2-80a7-4ac11923f42c}">
  <ds:schemaRefs/>
</ds:datastoreItem>
</file>

<file path=customXml/itemProps7.xml><?xml version="1.0" encoding="utf-8"?>
<ds:datastoreItem xmlns:ds="http://schemas.openxmlformats.org/officeDocument/2006/customXml" ds:itemID="{df0fb612-076c-439b-97e4-d55c0114eca7}">
  <ds:schemaRefs/>
</ds:datastoreItem>
</file>

<file path=customXml/itemProps70.xml><?xml version="1.0" encoding="utf-8"?>
<ds:datastoreItem xmlns:ds="http://schemas.openxmlformats.org/officeDocument/2006/customXml" ds:itemID="{52de0bf1-7904-419e-8d04-504fc42342f1}">
  <ds:schemaRefs/>
</ds:datastoreItem>
</file>

<file path=customXml/itemProps71.xml><?xml version="1.0" encoding="utf-8"?>
<ds:datastoreItem xmlns:ds="http://schemas.openxmlformats.org/officeDocument/2006/customXml" ds:itemID="{20e371e7-b15c-45df-b15f-333b79b4c567}">
  <ds:schemaRefs/>
</ds:datastoreItem>
</file>

<file path=customXml/itemProps72.xml><?xml version="1.0" encoding="utf-8"?>
<ds:datastoreItem xmlns:ds="http://schemas.openxmlformats.org/officeDocument/2006/customXml" ds:itemID="{ffc786bd-5f14-4368-ace4-bb80c1adfbb1}">
  <ds:schemaRefs/>
</ds:datastoreItem>
</file>

<file path=customXml/itemProps73.xml><?xml version="1.0" encoding="utf-8"?>
<ds:datastoreItem xmlns:ds="http://schemas.openxmlformats.org/officeDocument/2006/customXml" ds:itemID="{94530606-8c6b-4c73-965b-5eada28d627b}">
  <ds:schemaRefs/>
</ds:datastoreItem>
</file>

<file path=customXml/itemProps74.xml><?xml version="1.0" encoding="utf-8"?>
<ds:datastoreItem xmlns:ds="http://schemas.openxmlformats.org/officeDocument/2006/customXml" ds:itemID="{750a4a6c-fc24-4491-94ca-ce6158719c08}">
  <ds:schemaRefs/>
</ds:datastoreItem>
</file>

<file path=customXml/itemProps75.xml><?xml version="1.0" encoding="utf-8"?>
<ds:datastoreItem xmlns:ds="http://schemas.openxmlformats.org/officeDocument/2006/customXml" ds:itemID="{084cfad4-7603-4f8a-92d6-72d9643cc323}">
  <ds:schemaRefs/>
</ds:datastoreItem>
</file>

<file path=customXml/itemProps76.xml><?xml version="1.0" encoding="utf-8"?>
<ds:datastoreItem xmlns:ds="http://schemas.openxmlformats.org/officeDocument/2006/customXml" ds:itemID="{cb38a278-4ac1-4b53-a59c-b46c137181f3}">
  <ds:schemaRefs/>
</ds:datastoreItem>
</file>

<file path=customXml/itemProps77.xml><?xml version="1.0" encoding="utf-8"?>
<ds:datastoreItem xmlns:ds="http://schemas.openxmlformats.org/officeDocument/2006/customXml" ds:itemID="{04c5c72c-6759-4791-b0b1-f116ea02d2da}">
  <ds:schemaRefs/>
</ds:datastoreItem>
</file>

<file path=customXml/itemProps78.xml><?xml version="1.0" encoding="utf-8"?>
<ds:datastoreItem xmlns:ds="http://schemas.openxmlformats.org/officeDocument/2006/customXml" ds:itemID="{ecd118db-1f8e-4f4a-b012-fcdec1b39fd0}">
  <ds:schemaRefs/>
</ds:datastoreItem>
</file>

<file path=customXml/itemProps79.xml><?xml version="1.0" encoding="utf-8"?>
<ds:datastoreItem xmlns:ds="http://schemas.openxmlformats.org/officeDocument/2006/customXml" ds:itemID="{27032c69-f1d1-4491-a9c2-5bac66a73d5f}">
  <ds:schemaRefs/>
</ds:datastoreItem>
</file>

<file path=customXml/itemProps8.xml><?xml version="1.0" encoding="utf-8"?>
<ds:datastoreItem xmlns:ds="http://schemas.openxmlformats.org/officeDocument/2006/customXml" ds:itemID="{815ad019-89da-403d-bec8-ec941bbc3f20}">
  <ds:schemaRefs/>
</ds:datastoreItem>
</file>

<file path=customXml/itemProps80.xml><?xml version="1.0" encoding="utf-8"?>
<ds:datastoreItem xmlns:ds="http://schemas.openxmlformats.org/officeDocument/2006/customXml" ds:itemID="{186901af-2d6d-4474-baca-c70bfcd65f65}">
  <ds:schemaRefs/>
</ds:datastoreItem>
</file>

<file path=customXml/itemProps81.xml><?xml version="1.0" encoding="utf-8"?>
<ds:datastoreItem xmlns:ds="http://schemas.openxmlformats.org/officeDocument/2006/customXml" ds:itemID="{ee149126-6467-4a09-9452-383e5f7a88b0}">
  <ds:schemaRefs/>
</ds:datastoreItem>
</file>

<file path=customXml/itemProps82.xml><?xml version="1.0" encoding="utf-8"?>
<ds:datastoreItem xmlns:ds="http://schemas.openxmlformats.org/officeDocument/2006/customXml" ds:itemID="{b3e54afc-71a8-407d-9c1f-08aab3345725}">
  <ds:schemaRefs/>
</ds:datastoreItem>
</file>

<file path=customXml/itemProps83.xml><?xml version="1.0" encoding="utf-8"?>
<ds:datastoreItem xmlns:ds="http://schemas.openxmlformats.org/officeDocument/2006/customXml" ds:itemID="{6657ae40-26a2-480b-9019-1d4d4ae6a78c}">
  <ds:schemaRefs/>
</ds:datastoreItem>
</file>

<file path=customXml/itemProps84.xml><?xml version="1.0" encoding="utf-8"?>
<ds:datastoreItem xmlns:ds="http://schemas.openxmlformats.org/officeDocument/2006/customXml" ds:itemID="{2b783c30-5fbf-46f8-9d2f-93ec003e14b4}">
  <ds:schemaRefs/>
</ds:datastoreItem>
</file>

<file path=customXml/itemProps85.xml><?xml version="1.0" encoding="utf-8"?>
<ds:datastoreItem xmlns:ds="http://schemas.openxmlformats.org/officeDocument/2006/customXml" ds:itemID="{ecd6e8a1-464c-4d77-9e9a-f5df136ddcf9}">
  <ds:schemaRefs/>
</ds:datastoreItem>
</file>

<file path=customXml/itemProps86.xml><?xml version="1.0" encoding="utf-8"?>
<ds:datastoreItem xmlns:ds="http://schemas.openxmlformats.org/officeDocument/2006/customXml" ds:itemID="{94a16414-5769-4001-9468-13ae9de9b8ba}">
  <ds:schemaRefs/>
</ds:datastoreItem>
</file>

<file path=customXml/itemProps87.xml><?xml version="1.0" encoding="utf-8"?>
<ds:datastoreItem xmlns:ds="http://schemas.openxmlformats.org/officeDocument/2006/customXml" ds:itemID="{c3245020-71c5-4761-ac89-5b6e79609cc8}">
  <ds:schemaRefs/>
</ds:datastoreItem>
</file>

<file path=customXml/itemProps88.xml><?xml version="1.0" encoding="utf-8"?>
<ds:datastoreItem xmlns:ds="http://schemas.openxmlformats.org/officeDocument/2006/customXml" ds:itemID="{6cb5bce3-2b4a-4e93-80e9-8a624efb87ed}">
  <ds:schemaRefs/>
</ds:datastoreItem>
</file>

<file path=customXml/itemProps89.xml><?xml version="1.0" encoding="utf-8"?>
<ds:datastoreItem xmlns:ds="http://schemas.openxmlformats.org/officeDocument/2006/customXml" ds:itemID="{cda9d6d3-cc98-4ad3-af45-23f9f627d281}">
  <ds:schemaRefs/>
</ds:datastoreItem>
</file>

<file path=customXml/itemProps9.xml><?xml version="1.0" encoding="utf-8"?>
<ds:datastoreItem xmlns:ds="http://schemas.openxmlformats.org/officeDocument/2006/customXml" ds:itemID="{29978838-c15e-4565-9134-3a0c00beba89}">
  <ds:schemaRefs/>
</ds:datastoreItem>
</file>

<file path=customXml/itemProps90.xml><?xml version="1.0" encoding="utf-8"?>
<ds:datastoreItem xmlns:ds="http://schemas.openxmlformats.org/officeDocument/2006/customXml" ds:itemID="{b10c8b05-6e4d-4550-bcbf-877bdcfa1283}">
  <ds:schemaRefs/>
</ds:datastoreItem>
</file>

<file path=customXml/itemProps91.xml><?xml version="1.0" encoding="utf-8"?>
<ds:datastoreItem xmlns:ds="http://schemas.openxmlformats.org/officeDocument/2006/customXml" ds:itemID="{2bd848ab-3ed6-4073-88e5-cd25baac3680}">
  <ds:schemaRefs/>
</ds:datastoreItem>
</file>

<file path=customXml/itemProps92.xml><?xml version="1.0" encoding="utf-8"?>
<ds:datastoreItem xmlns:ds="http://schemas.openxmlformats.org/officeDocument/2006/customXml" ds:itemID="{28fbd8e5-fd82-4b36-8951-77293aec8f69}">
  <ds:schemaRefs/>
</ds:datastoreItem>
</file>

<file path=customXml/itemProps93.xml><?xml version="1.0" encoding="utf-8"?>
<ds:datastoreItem xmlns:ds="http://schemas.openxmlformats.org/officeDocument/2006/customXml" ds:itemID="{208828c8-661c-41eb-852c-8a65e457b5fa}">
  <ds:schemaRefs/>
</ds:datastoreItem>
</file>

<file path=customXml/itemProps94.xml><?xml version="1.0" encoding="utf-8"?>
<ds:datastoreItem xmlns:ds="http://schemas.openxmlformats.org/officeDocument/2006/customXml" ds:itemID="{222fefe3-e568-4c12-a9a4-ac3b020009b1}">
  <ds:schemaRefs/>
</ds:datastoreItem>
</file>

<file path=customXml/itemProps95.xml><?xml version="1.0" encoding="utf-8"?>
<ds:datastoreItem xmlns:ds="http://schemas.openxmlformats.org/officeDocument/2006/customXml" ds:itemID="{8258946f-4444-4382-b689-ebcd0d594210}">
  <ds:schemaRefs/>
</ds:datastoreItem>
</file>

<file path=customXml/itemProps96.xml><?xml version="1.0" encoding="utf-8"?>
<ds:datastoreItem xmlns:ds="http://schemas.openxmlformats.org/officeDocument/2006/customXml" ds:itemID="{b75bb069-9d6b-4bf4-8907-5630669921a6}">
  <ds:schemaRefs/>
</ds:datastoreItem>
</file>

<file path=customXml/itemProps97.xml><?xml version="1.0" encoding="utf-8"?>
<ds:datastoreItem xmlns:ds="http://schemas.openxmlformats.org/officeDocument/2006/customXml" ds:itemID="{b01fb178-d85e-47ff-ab38-977116636dd2}">
  <ds:schemaRefs/>
</ds:datastoreItem>
</file>

<file path=customXml/itemProps98.xml><?xml version="1.0" encoding="utf-8"?>
<ds:datastoreItem xmlns:ds="http://schemas.openxmlformats.org/officeDocument/2006/customXml" ds:itemID="{bb21b3d9-7264-4dc7-84b5-c71be9d45d84}">
  <ds:schemaRefs/>
</ds:datastoreItem>
</file>

<file path=customXml/itemProps99.xml><?xml version="1.0" encoding="utf-8"?>
<ds:datastoreItem xmlns:ds="http://schemas.openxmlformats.org/officeDocument/2006/customXml" ds:itemID="{0d69a8cd-60ea-4c38-a679-428cc92664f7}">
  <ds:schemaRefs/>
</ds:datastoreItem>
</file>

<file path=docProps/app.xml><?xml version="1.0" encoding="utf-8"?>
<Properties xmlns="http://schemas.openxmlformats.org/officeDocument/2006/extended-properties" xmlns:vt="http://schemas.openxmlformats.org/officeDocument/2006/docPropsVTypes">
  <Pages>60</Pages>
  <Words>14300</Words>
  <Characters>16697</Characters>
  <TotalTime>0</TotalTime>
  <ScaleCrop>false</ScaleCrop>
  <LinksUpToDate>false</LinksUpToDate>
  <CharactersWithSpaces>16911</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2023-03-02T10:56:00Z</dcterms:created>
  <dc:creator>Administrator</dc:creator>
  <cp:lastModifiedBy>梦入人生</cp:lastModifiedBy>
  <cp:lastPrinted>2023-09-04T06:32:00Z</cp:lastPrinted>
  <dcterms:modified xsi:type="dcterms:W3CDTF">2024-03-15T07:22:11Z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1A0338C206BC4103B1C9EC3FE8C04DE9</vt:lpwstr>
  </property>
</Properties>
</file>