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B9E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7DA6DF5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2BAD7F4B">
      <w:pPr>
        <w:pStyle w:val="2"/>
        <w:rPr>
          <w:rFonts w:hint="eastAsia" w:ascii="方正大标宋简体" w:hAnsi="方正大标宋简体" w:eastAsia="方正大标宋简体" w:cs="方正大标宋简体"/>
          <w:b w:val="0"/>
          <w:bCs w:val="0"/>
          <w:sz w:val="42"/>
          <w:szCs w:val="42"/>
        </w:rPr>
      </w:pPr>
    </w:p>
    <w:p w14:paraId="117D3D76">
      <w:pPr>
        <w:rPr>
          <w:rFonts w:hint="eastAsia"/>
        </w:rPr>
      </w:pPr>
    </w:p>
    <w:p w14:paraId="0C06F8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56"/>
          <w:szCs w:val="56"/>
        </w:rPr>
      </w:pPr>
      <w:r>
        <w:rPr>
          <w:rFonts w:hint="eastAsia" w:ascii="方正大标宋简体" w:hAnsi="方正大标宋简体" w:eastAsia="方正大标宋简体" w:cs="方正大标宋简体"/>
          <w:b w:val="0"/>
          <w:bCs w:val="0"/>
          <w:sz w:val="56"/>
          <w:szCs w:val="56"/>
        </w:rPr>
        <w:t>沙河市国民经济和</w:t>
      </w:r>
    </w:p>
    <w:p w14:paraId="06F602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56"/>
          <w:szCs w:val="56"/>
        </w:rPr>
      </w:pPr>
      <w:r>
        <w:rPr>
          <w:rFonts w:hint="eastAsia" w:ascii="方正大标宋简体" w:hAnsi="方正大标宋简体" w:eastAsia="方正大标宋简体" w:cs="方正大标宋简体"/>
          <w:b w:val="0"/>
          <w:bCs w:val="0"/>
          <w:sz w:val="56"/>
          <w:szCs w:val="56"/>
        </w:rPr>
        <w:t>社会发展第十四个五年规划和</w:t>
      </w:r>
    </w:p>
    <w:p w14:paraId="684882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56"/>
          <w:szCs w:val="56"/>
        </w:rPr>
      </w:pPr>
      <w:r>
        <w:rPr>
          <w:rFonts w:hint="eastAsia" w:ascii="方正大标宋简体" w:hAnsi="方正大标宋简体" w:eastAsia="方正大标宋简体" w:cs="方正大标宋简体"/>
          <w:b w:val="0"/>
          <w:bCs w:val="0"/>
          <w:sz w:val="56"/>
          <w:szCs w:val="56"/>
        </w:rPr>
        <w:t>2035年远景目标纲要</w:t>
      </w:r>
    </w:p>
    <w:p w14:paraId="6D3185AF">
      <w:pPr>
        <w:pStyle w:val="2"/>
        <w:rPr>
          <w:rFonts w:hint="eastAsia"/>
        </w:rPr>
      </w:pPr>
    </w:p>
    <w:p w14:paraId="47A9D4A7">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（2021年2月21日沙河市</w:t>
      </w:r>
    </w:p>
    <w:p w14:paraId="7AB0F04E">
      <w:pPr>
        <w:pStyle w:val="2"/>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eastAsia"/>
          <w:sz w:val="32"/>
          <w:szCs w:val="32"/>
        </w:rPr>
      </w:pPr>
      <w:r>
        <w:rPr>
          <w:rFonts w:hint="eastAsia" w:ascii="仿宋_GB2312" w:hAnsi="仿宋_GB2312" w:eastAsia="仿宋_GB2312" w:cs="仿宋_GB2312"/>
          <w:sz w:val="32"/>
          <w:szCs w:val="32"/>
        </w:rPr>
        <w:t>第八届人民代表大会第五次会议批准）</w:t>
      </w:r>
    </w:p>
    <w:p w14:paraId="6C621A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10CBA0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25BC8B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65FF43E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77D384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7AA1C1C0">
      <w:pPr>
        <w:pStyle w:val="2"/>
        <w:rPr>
          <w:rFonts w:hint="eastAsia"/>
        </w:rPr>
      </w:pPr>
    </w:p>
    <w:p w14:paraId="510FD4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6C088B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455189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5266307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10511E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sdt>
      <w:sdtPr>
        <w:rPr>
          <w:rFonts w:ascii="宋体" w:hAnsi="宋体" w:eastAsia="宋体" w:cstheme="minorBidi"/>
          <w:kern w:val="2"/>
          <w:sz w:val="21"/>
          <w:szCs w:val="24"/>
          <w:lang w:val="en-US" w:eastAsia="zh-CN" w:bidi="ar-SA"/>
        </w:rPr>
        <w:id w:val="147465403"/>
        <w15:color w:val="DBDBDB"/>
        <w:docPartObj>
          <w:docPartGallery w:val="Table of Contents"/>
          <w:docPartUnique/>
        </w:docPartObj>
      </w:sdtPr>
      <w:sdtEndPr>
        <w:rPr>
          <w:rFonts w:hint="eastAsia" w:ascii="方正大标宋简体" w:hAnsi="方正大标宋简体" w:eastAsia="方正大标宋简体" w:cs="方正大标宋简体"/>
          <w:bCs w:val="0"/>
          <w:kern w:val="2"/>
          <w:sz w:val="21"/>
          <w:szCs w:val="42"/>
          <w:lang w:val="en-US" w:eastAsia="zh-CN" w:bidi="ar-SA"/>
        </w:rPr>
      </w:sdtEndPr>
      <w:sdtContent>
        <w:p w14:paraId="16F7BF7B">
          <w:pPr>
            <w:spacing w:before="0" w:beforeLines="0" w:after="0" w:afterLines="0" w:line="240" w:lineRule="auto"/>
            <w:ind w:left="0" w:leftChars="0" w:right="0" w:rightChars="0" w:firstLine="0" w:firstLineChars="0"/>
            <w:jc w:val="center"/>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42"/>
              <w:szCs w:val="42"/>
            </w:rPr>
            <w:t>目</w:t>
          </w:r>
          <w:r>
            <w:rPr>
              <w:rFonts w:hint="eastAsia" w:ascii="方正大标宋简体" w:hAnsi="方正大标宋简体" w:eastAsia="方正大标宋简体" w:cs="方正大标宋简体"/>
              <w:sz w:val="42"/>
              <w:szCs w:val="42"/>
              <w:lang w:val="en-US" w:eastAsia="zh-CN"/>
            </w:rPr>
            <w:t xml:space="preserve">   </w:t>
          </w:r>
          <w:r>
            <w:rPr>
              <w:rFonts w:hint="eastAsia" w:ascii="方正大标宋简体" w:hAnsi="方正大标宋简体" w:eastAsia="方正大标宋简体" w:cs="方正大标宋简体"/>
              <w:sz w:val="42"/>
              <w:szCs w:val="42"/>
            </w:rPr>
            <w:t>录</w:t>
          </w:r>
        </w:p>
        <w:p w14:paraId="1F0EC8DC">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方正大标宋简体" w:hAnsi="方正大标宋简体" w:eastAsia="方正大标宋简体" w:cs="方正大标宋简体"/>
              <w:sz w:val="28"/>
              <w:szCs w:val="28"/>
            </w:rPr>
          </w:pPr>
          <w:r>
            <w:rPr>
              <w:rFonts w:hint="eastAsia" w:ascii="方正大标宋简体" w:hAnsi="方正大标宋简体" w:eastAsia="方正大标宋简体" w:cs="方正大标宋简体"/>
              <w:bCs w:val="0"/>
              <w:sz w:val="32"/>
              <w:szCs w:val="32"/>
              <w:lang w:eastAsia="zh-CN"/>
            </w:rPr>
            <w:t>前</w:t>
          </w:r>
          <w:r>
            <w:rPr>
              <w:rFonts w:hint="eastAsia" w:ascii="方正大标宋简体" w:hAnsi="方正大标宋简体" w:eastAsia="方正大标宋简体" w:cs="方正大标宋简体"/>
              <w:b w:val="0"/>
              <w:bCs w:val="0"/>
              <w:sz w:val="42"/>
              <w:szCs w:val="42"/>
            </w:rPr>
            <w:fldChar w:fldCharType="begin"/>
          </w:r>
          <w:r>
            <w:rPr>
              <w:rFonts w:hint="eastAsia" w:ascii="方正大标宋简体" w:hAnsi="方正大标宋简体" w:eastAsia="方正大标宋简体" w:cs="方正大标宋简体"/>
              <w:b w:val="0"/>
              <w:bCs w:val="0"/>
              <w:sz w:val="42"/>
              <w:szCs w:val="42"/>
            </w:rPr>
            <w:instrText xml:space="preserve">TOC \o "1-3" \h \u </w:instrText>
          </w:r>
          <w:r>
            <w:rPr>
              <w:rFonts w:hint="eastAsia" w:ascii="方正大标宋简体" w:hAnsi="方正大标宋简体" w:eastAsia="方正大标宋简体" w:cs="方正大标宋简体"/>
              <w:b w:val="0"/>
              <w:bCs w:val="0"/>
              <w:sz w:val="42"/>
              <w:szCs w:val="42"/>
            </w:rPr>
            <w:fldChar w:fldCharType="separate"/>
          </w:r>
          <w:r>
            <w:rPr>
              <w:rFonts w:hint="eastAsia" w:ascii="方正大标宋简体" w:hAnsi="方正大标宋简体" w:eastAsia="方正大标宋简体" w:cs="方正大标宋简体"/>
              <w:bCs w:val="0"/>
              <w:sz w:val="28"/>
              <w:szCs w:val="28"/>
            </w:rPr>
            <w:fldChar w:fldCharType="begin"/>
          </w:r>
          <w:r>
            <w:rPr>
              <w:rFonts w:hint="eastAsia" w:ascii="方正大标宋简体" w:hAnsi="方正大标宋简体" w:eastAsia="方正大标宋简体" w:cs="方正大标宋简体"/>
              <w:bCs w:val="0"/>
              <w:sz w:val="28"/>
              <w:szCs w:val="28"/>
            </w:rPr>
            <w:instrText xml:space="preserve"> HYPERLINK \l _Toc20682 </w:instrText>
          </w:r>
          <w:r>
            <w:rPr>
              <w:rFonts w:hint="eastAsia" w:ascii="方正大标宋简体" w:hAnsi="方正大标宋简体" w:eastAsia="方正大标宋简体" w:cs="方正大标宋简体"/>
              <w:bCs w:val="0"/>
              <w:sz w:val="28"/>
              <w:szCs w:val="28"/>
            </w:rPr>
            <w:fldChar w:fldCharType="separate"/>
          </w:r>
          <w:r>
            <w:rPr>
              <w:rFonts w:hint="eastAsia" w:ascii="方正大标宋简体" w:hAnsi="方正大标宋简体" w:eastAsia="方正大标宋简体" w:cs="方正大标宋简体"/>
              <w:bCs w:val="0"/>
              <w:sz w:val="28"/>
              <w:szCs w:val="28"/>
            </w:rPr>
            <w:t xml:space="preserve">     </w:t>
          </w:r>
          <w:r>
            <w:rPr>
              <w:rFonts w:hint="eastAsia" w:ascii="方正大标宋简体" w:hAnsi="方正大标宋简体" w:eastAsia="方正大标宋简体" w:cs="方正大标宋简体"/>
              <w:bCs w:val="0"/>
              <w:sz w:val="32"/>
              <w:szCs w:val="32"/>
            </w:rPr>
            <w:t>言</w:t>
          </w:r>
          <w:r>
            <w:rPr>
              <w:rFonts w:hint="eastAsia" w:ascii="方正大标宋简体" w:hAnsi="方正大标宋简体" w:eastAsia="方正大标宋简体" w:cs="方正大标宋简体"/>
              <w:sz w:val="28"/>
              <w:szCs w:val="28"/>
            </w:rPr>
            <w:tab/>
          </w:r>
          <w:r>
            <w:rPr>
              <w:rFonts w:hint="eastAsia" w:ascii="方正大标宋简体" w:hAnsi="方正大标宋简体" w:eastAsia="方正大标宋简体" w:cs="方正大标宋简体"/>
              <w:sz w:val="28"/>
              <w:szCs w:val="28"/>
            </w:rPr>
            <w:fldChar w:fldCharType="begin"/>
          </w:r>
          <w:r>
            <w:rPr>
              <w:rFonts w:hint="eastAsia" w:ascii="方正大标宋简体" w:hAnsi="方正大标宋简体" w:eastAsia="方正大标宋简体" w:cs="方正大标宋简体"/>
              <w:sz w:val="28"/>
              <w:szCs w:val="28"/>
            </w:rPr>
            <w:instrText xml:space="preserve"> PAGEREF _Toc20682 </w:instrText>
          </w:r>
          <w:r>
            <w:rPr>
              <w:rFonts w:hint="eastAsia" w:ascii="方正大标宋简体" w:hAnsi="方正大标宋简体" w:eastAsia="方正大标宋简体" w:cs="方正大标宋简体"/>
              <w:sz w:val="28"/>
              <w:szCs w:val="28"/>
            </w:rPr>
            <w:fldChar w:fldCharType="separate"/>
          </w:r>
          <w:r>
            <w:rPr>
              <w:rFonts w:hint="eastAsia" w:ascii="方正大标宋简体" w:hAnsi="方正大标宋简体" w:eastAsia="方正大标宋简体" w:cs="方正大标宋简体"/>
              <w:sz w:val="28"/>
              <w:szCs w:val="28"/>
            </w:rPr>
            <w:t>- 1 -</w:t>
          </w:r>
          <w:r>
            <w:rPr>
              <w:rFonts w:hint="eastAsia" w:ascii="方正大标宋简体" w:hAnsi="方正大标宋简体" w:eastAsia="方正大标宋简体" w:cs="方正大标宋简体"/>
              <w:sz w:val="28"/>
              <w:szCs w:val="28"/>
            </w:rPr>
            <w:fldChar w:fldCharType="end"/>
          </w:r>
          <w:r>
            <w:rPr>
              <w:rFonts w:hint="eastAsia" w:ascii="方正大标宋简体" w:hAnsi="方正大标宋简体" w:eastAsia="方正大标宋简体" w:cs="方正大标宋简体"/>
              <w:bCs w:val="0"/>
              <w:sz w:val="28"/>
              <w:szCs w:val="28"/>
            </w:rPr>
            <w:fldChar w:fldCharType="end"/>
          </w:r>
        </w:p>
        <w:p w14:paraId="52764008">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Theme="minorEastAsia" w:hAnsiTheme="minorEastAsia" w:eastAsiaTheme="minorEastAsia" w:cstheme="minorEastAsia"/>
              <w:sz w:val="24"/>
              <w:szCs w:val="24"/>
            </w:rPr>
          </w:pPr>
          <w:r>
            <w:rPr>
              <w:rFonts w:hint="eastAsia" w:ascii="方正大标宋简体" w:hAnsi="方正大标宋简体" w:eastAsia="方正大标宋简体" w:cs="方正大标宋简体"/>
              <w:bCs w:val="0"/>
              <w:sz w:val="28"/>
              <w:szCs w:val="28"/>
            </w:rPr>
            <w:fldChar w:fldCharType="begin"/>
          </w:r>
          <w:r>
            <w:rPr>
              <w:rFonts w:hint="eastAsia" w:ascii="方正大标宋简体" w:hAnsi="方正大标宋简体" w:eastAsia="方正大标宋简体" w:cs="方正大标宋简体"/>
              <w:bCs w:val="0"/>
              <w:sz w:val="28"/>
              <w:szCs w:val="28"/>
            </w:rPr>
            <w:instrText xml:space="preserve"> HYPERLINK \l _Toc30745 </w:instrText>
          </w:r>
          <w:r>
            <w:rPr>
              <w:rFonts w:hint="eastAsia" w:ascii="方正大标宋简体" w:hAnsi="方正大标宋简体" w:eastAsia="方正大标宋简体" w:cs="方正大标宋简体"/>
              <w:bCs w:val="0"/>
              <w:sz w:val="28"/>
              <w:szCs w:val="28"/>
            </w:rPr>
            <w:fldChar w:fldCharType="separate"/>
          </w:r>
          <w:r>
            <w:rPr>
              <w:rFonts w:hint="eastAsia" w:ascii="方正大标宋简体" w:hAnsi="方正大标宋简体" w:eastAsia="方正大标宋简体" w:cs="方正大标宋简体"/>
              <w:bCs w:val="0"/>
              <w:sz w:val="32"/>
              <w:szCs w:val="32"/>
            </w:rPr>
            <w:t>第一章  科学总结成绩研判形势把握高质量赶超发展历史新方位</w:t>
          </w:r>
          <w:r>
            <w:rPr>
              <w:rFonts w:hint="eastAsia" w:ascii="方正大标宋简体" w:hAnsi="方正大标宋简体" w:eastAsia="方正大标宋简体" w:cs="方正大标宋简体"/>
              <w:sz w:val="28"/>
              <w:szCs w:val="28"/>
            </w:rPr>
            <w:tab/>
          </w:r>
          <w:r>
            <w:rPr>
              <w:rFonts w:hint="eastAsia" w:ascii="方正大标宋简体" w:hAnsi="方正大标宋简体" w:eastAsia="方正大标宋简体" w:cs="方正大标宋简体"/>
              <w:sz w:val="28"/>
              <w:szCs w:val="28"/>
            </w:rPr>
            <w:fldChar w:fldCharType="begin"/>
          </w:r>
          <w:r>
            <w:rPr>
              <w:rFonts w:hint="eastAsia" w:ascii="方正大标宋简体" w:hAnsi="方正大标宋简体" w:eastAsia="方正大标宋简体" w:cs="方正大标宋简体"/>
              <w:sz w:val="28"/>
              <w:szCs w:val="28"/>
            </w:rPr>
            <w:instrText xml:space="preserve"> PAGEREF _Toc30745 </w:instrText>
          </w:r>
          <w:r>
            <w:rPr>
              <w:rFonts w:hint="eastAsia" w:ascii="方正大标宋简体" w:hAnsi="方正大标宋简体" w:eastAsia="方正大标宋简体" w:cs="方正大标宋简体"/>
              <w:sz w:val="28"/>
              <w:szCs w:val="28"/>
            </w:rPr>
            <w:fldChar w:fldCharType="separate"/>
          </w:r>
          <w:r>
            <w:rPr>
              <w:rFonts w:hint="eastAsia" w:ascii="方正大标宋简体" w:hAnsi="方正大标宋简体" w:eastAsia="方正大标宋简体" w:cs="方正大标宋简体"/>
              <w:sz w:val="28"/>
              <w:szCs w:val="28"/>
            </w:rPr>
            <w:t>- 1 -</w:t>
          </w:r>
          <w:r>
            <w:rPr>
              <w:rFonts w:hint="eastAsia" w:ascii="方正大标宋简体" w:hAnsi="方正大标宋简体" w:eastAsia="方正大标宋简体" w:cs="方正大标宋简体"/>
              <w:sz w:val="28"/>
              <w:szCs w:val="28"/>
            </w:rPr>
            <w:fldChar w:fldCharType="end"/>
          </w:r>
          <w:r>
            <w:rPr>
              <w:rFonts w:hint="eastAsia" w:ascii="方正大标宋简体" w:hAnsi="方正大标宋简体" w:eastAsia="方正大标宋简体" w:cs="方正大标宋简体"/>
              <w:bCs w:val="0"/>
              <w:sz w:val="28"/>
              <w:szCs w:val="28"/>
            </w:rPr>
            <w:fldChar w:fldCharType="end"/>
          </w:r>
        </w:p>
        <w:p w14:paraId="6060D487">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_Toc20900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第一节 “十三五”时期取得的成就</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_Toc20900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C9DC3AD">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_Toc28313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第二节  “十四五”时期发展形势</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_Toc28313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F88C52D">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_Toc14417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一、面临的机遇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_Toc14417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22994CC">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_Toc9491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二、存在的挑战</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_Toc9491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BA6ACD3">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_Toc15869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第三节  2035年远景目标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_Toc15869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080561B">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_Toc24285 </w:instrText>
          </w:r>
          <w:r>
            <w:rPr>
              <w:rFonts w:hint="eastAsia" w:asciiTheme="minorEastAsia" w:hAnsiTheme="minorEastAsia" w:eastAsiaTheme="minorEastAsia" w:cstheme="minorEastAsia"/>
              <w:bCs w:val="0"/>
              <w:sz w:val="24"/>
              <w:szCs w:val="24"/>
            </w:rPr>
            <w:fldChar w:fldCharType="separate"/>
          </w:r>
          <w:r>
            <w:rPr>
              <w:rFonts w:hint="eastAsia" w:ascii="方正大标宋简体" w:hAnsi="方正大标宋简体" w:eastAsia="方正大标宋简体" w:cs="方正大标宋简体"/>
              <w:bCs w:val="0"/>
              <w:sz w:val="32"/>
              <w:szCs w:val="32"/>
            </w:rPr>
            <w:t>第二章  奋进新时代踏上新征程描绘高质量赶超发展新蓝图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_Toc24285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15F90AB">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_Toc3810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第四节  指导思想</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_Toc3810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AD20EAA">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_Toc14800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第五节  遵循原则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_Toc14800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214AB00">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_Toc26337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第六节  发展目标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_Toc26337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373419A3">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_Toc23950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第七节  战略定位</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_Toc23950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4AB72FD3">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_Toc10652 </w:instrText>
          </w:r>
          <w:r>
            <w:rPr>
              <w:rFonts w:hint="eastAsia" w:asciiTheme="minorEastAsia" w:hAnsiTheme="minorEastAsia" w:eastAsiaTheme="minorEastAsia" w:cstheme="minorEastAsia"/>
              <w:bCs w:val="0"/>
              <w:sz w:val="24"/>
              <w:szCs w:val="24"/>
            </w:rPr>
            <w:fldChar w:fldCharType="separate"/>
          </w:r>
          <w:r>
            <w:rPr>
              <w:rFonts w:hint="eastAsia" w:ascii="方正大标宋简体" w:hAnsi="方正大标宋简体" w:eastAsia="方正大标宋简体" w:cs="方正大标宋简体"/>
              <w:bCs w:val="0"/>
              <w:sz w:val="32"/>
              <w:szCs w:val="32"/>
            </w:rPr>
            <w:t>第三章  坚持以新发展理念为引领全力构建现代产业新体系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_Toc10652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3FE6B62A">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_Toc27548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第八节  持续调整优化经济结构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_Toc27548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DA5A64B">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_Toc20076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第九节  提升产业链供应链现代化水平</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_Toc20076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D613521">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_Toc7953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第十节  改造提升传统优势产业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_Toc7953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30016ED5">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_Toc28634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一、玻璃建材产业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_Toc28634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48C68C2">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_Toc27527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二、医药化工产业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_Toc27527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6571ABB">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_Toc19415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三、矿山开采加工产业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_Toc19415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0E53515">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_Toc6292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第十一节  发展壮大战略性新兴产业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_Toc6292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1A16DEC">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_Toc29253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一、先进装备制造业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_Toc29253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25CD908">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_Toc19115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二、新型建材产业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_Toc19115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7EC1E84">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_Toc24956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三、新材料新能源产业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_Toc24956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39D4B0DA">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_Toc2990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四、健康食品产业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_Toc2990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75B78F9">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_Toc5401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五、电子信息制造产业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_Toc5401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5A3A2227">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_Toc9470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第十二节  构建以一二三产业融合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_Toc9470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2B9D8DB">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_Toc25678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第十三节   加快发展现代服务业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_Toc25678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92720CD">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_Toc16148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一、电子商务业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_Toc16148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3D3028D">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_Toc29582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二、金融服务业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_Toc29582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2CD463A">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_Toc6895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三、现代物流业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_Toc6895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2A2957F">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_Toc23758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四、特色文化创意产业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_Toc23758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538FE07">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_Toc7127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五、旅游业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_Toc7127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3C2AA995">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_Toc2748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六、健康养老业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- 48 -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5E84689">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_Toc19520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第十四节  大力发展数字经济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_Toc19520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E0049F2">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_Toc26250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第十五节  坚持质量强市战略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_Toc26250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2CB004A">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_Toc7899 </w:instrText>
          </w:r>
          <w:r>
            <w:rPr>
              <w:rFonts w:hint="eastAsia" w:asciiTheme="minorEastAsia" w:hAnsiTheme="minorEastAsia" w:eastAsiaTheme="minorEastAsia" w:cstheme="minorEastAsia"/>
              <w:bCs w:val="0"/>
              <w:sz w:val="24"/>
              <w:szCs w:val="24"/>
            </w:rPr>
            <w:fldChar w:fldCharType="separate"/>
          </w:r>
          <w:r>
            <w:rPr>
              <w:rFonts w:hint="eastAsia" w:ascii="方正大标宋简体" w:hAnsi="方正大标宋简体" w:eastAsia="方正大标宋简体" w:cs="方正大标宋简体"/>
              <w:bCs w:val="0"/>
              <w:sz w:val="32"/>
              <w:szCs w:val="32"/>
            </w:rPr>
            <w:t>第四章  坚持创新驱动发展推进创新型沙河建设实现新突破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_Toc7899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C05FCFA">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_Toc29972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第十六节  打造协同创新创业高地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_Toc29972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4E7D1DB7">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_Toc10468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第十七节  提升企业技术创新能力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_Toc10468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2662702">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_Toc32394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第十八节  激发人才创新创造活力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_Toc32394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- 58 -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5B582D77">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_Toc2627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第十九节  建立健全科技创新体制机制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085CAF8">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32"/>
              <w:szCs w:val="32"/>
            </w:rPr>
            <w:fldChar w:fldCharType="begin"/>
          </w:r>
          <w:r>
            <w:rPr>
              <w:rFonts w:hint="eastAsia" w:asciiTheme="minorEastAsia" w:hAnsiTheme="minorEastAsia" w:eastAsiaTheme="minorEastAsia" w:cstheme="minorEastAsia"/>
              <w:bCs w:val="0"/>
              <w:sz w:val="32"/>
              <w:szCs w:val="32"/>
            </w:rPr>
            <w:instrText xml:space="preserve"> HYPERLINK \l _Toc24905 </w:instrText>
          </w:r>
          <w:r>
            <w:rPr>
              <w:rFonts w:hint="eastAsia" w:asciiTheme="minorEastAsia" w:hAnsiTheme="minorEastAsia" w:eastAsiaTheme="minorEastAsia" w:cstheme="minorEastAsia"/>
              <w:bCs w:val="0"/>
              <w:sz w:val="32"/>
              <w:szCs w:val="32"/>
            </w:rPr>
            <w:fldChar w:fldCharType="separate"/>
          </w:r>
          <w:r>
            <w:rPr>
              <w:rFonts w:hint="eastAsia" w:ascii="方正大标宋简体" w:hAnsi="方正大标宋简体" w:eastAsia="方正大标宋简体" w:cs="方正大标宋简体"/>
              <w:bCs w:val="0"/>
              <w:sz w:val="32"/>
              <w:szCs w:val="32"/>
            </w:rPr>
            <w:t>第五章  坚持扩大内需加快融入国内国际双循环发展新格局</w:t>
          </w:r>
          <w:r>
            <w:rPr>
              <w:rFonts w:hint="eastAsia" w:asciiTheme="minorEastAsia" w:hAnsiTheme="minorEastAsia" w:eastAsiaTheme="minorEastAsia" w:cstheme="minorEastAsia"/>
              <w:bCs w:val="0"/>
              <w:sz w:val="32"/>
              <w:szCs w:val="32"/>
            </w:rPr>
            <w:fldChar w:fldCharType="end"/>
          </w: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_Toc19733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_Toc19733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59269EEF">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_Toc22729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第二十节  融入国内大循环和国内国际双循环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_Toc22729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71BAB8B">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_Toc9039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第二十一节  加快基础设施建设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_Toc9039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68A09EB">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_Toc10759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一、统筹推进新型基础设施建设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_Toc10759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55FF74E6">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_Toc5490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二、建设现代化综合交通体系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_Toc5490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C7306A2">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_Toc32043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三、优化能源供应保障体系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_Toc32043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1D46EA4">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_Toc3588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四、加强水利基础设施建设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_Toc3588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86F23BB">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_Toc29081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第二十二节  积极扩大有效投资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_Toc29081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1629DCA">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_Toc31213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第二十三节  大力促进消费升级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_Toc31213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D8D4849">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_Toc10085 </w:instrText>
          </w:r>
          <w:r>
            <w:rPr>
              <w:rFonts w:hint="eastAsia" w:asciiTheme="minorEastAsia" w:hAnsiTheme="minorEastAsia" w:eastAsiaTheme="minorEastAsia" w:cstheme="minorEastAsia"/>
              <w:bCs w:val="0"/>
              <w:sz w:val="24"/>
              <w:szCs w:val="24"/>
            </w:rPr>
            <w:fldChar w:fldCharType="separate"/>
          </w:r>
          <w:r>
            <w:rPr>
              <w:rFonts w:hint="eastAsia" w:ascii="方正大标宋简体" w:hAnsi="方正大标宋简体" w:eastAsia="方正大标宋简体" w:cs="方正大标宋简体"/>
              <w:bCs w:val="0"/>
              <w:sz w:val="32"/>
              <w:szCs w:val="32"/>
            </w:rPr>
            <w:t>第六章  坚持深化改革开放集聚高质量赶超发展新动力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_Toc10085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E2928DA">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_Toc4476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第二十四节  着力营造一流营商环境</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_Toc4476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- 69 -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4B09A3A9">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_Toc28126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第二十五节  优化资源要素配置方式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_Toc28126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3174C1B7">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_Toc15875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第二十六节  提升经济开发区规模和能级</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_Toc15875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342410BB">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_Toc2471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第二十七节  实施京津冀协同发展战略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_Toc2471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812D503">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_Toc28342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第二十八节  积极融入全省、全国开放大格局</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_Toc28342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3BB89772">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_Toc13060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第二十九节  放眼海外打造国际合作新优势</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_Toc13060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4266005E">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_Toc26969 </w:instrText>
          </w:r>
          <w:r>
            <w:rPr>
              <w:rFonts w:hint="eastAsia" w:asciiTheme="minorEastAsia" w:hAnsiTheme="minorEastAsia" w:eastAsiaTheme="minorEastAsia" w:cstheme="minorEastAsia"/>
              <w:bCs w:val="0"/>
              <w:sz w:val="24"/>
              <w:szCs w:val="24"/>
            </w:rPr>
            <w:fldChar w:fldCharType="separate"/>
          </w:r>
          <w:r>
            <w:rPr>
              <w:rFonts w:hint="eastAsia" w:ascii="方正大标宋简体" w:hAnsi="方正大标宋简体" w:eastAsia="方正大标宋简体" w:cs="方正大标宋简体"/>
              <w:bCs w:val="0"/>
              <w:sz w:val="32"/>
              <w:szCs w:val="32"/>
            </w:rPr>
            <w:t>第七章  坚持推进乡村振兴厚植城乡融合高质量赶超发展新根基</w:t>
          </w:r>
          <w:r>
            <w:rPr>
              <w:rFonts w:hint="eastAsia" w:asciiTheme="minorEastAsia" w:hAnsiTheme="minorEastAsia" w:eastAsiaTheme="minorEastAsia" w:cstheme="minorEastAsia"/>
              <w:bCs w:val="0"/>
              <w:sz w:val="24"/>
              <w:szCs w:val="24"/>
            </w:rPr>
            <w:tab/>
          </w: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PAGEREF _Toc26969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- 78 -</w:t>
          </w:r>
          <w:r>
            <w:rPr>
              <w:rFonts w:hint="eastAsia" w:asciiTheme="minorEastAsia" w:hAnsiTheme="minorEastAsia" w:eastAsiaTheme="minorEastAsia" w:cstheme="minorEastAsia"/>
              <w:bCs w:val="0"/>
              <w:sz w:val="24"/>
              <w:szCs w:val="24"/>
            </w:rPr>
            <w:fldChar w:fldCharType="end"/>
          </w:r>
          <w:r>
            <w:rPr>
              <w:rFonts w:hint="eastAsia" w:asciiTheme="minorEastAsia" w:hAnsiTheme="minorEastAsia" w:eastAsiaTheme="minorEastAsia" w:cstheme="minorEastAsia"/>
              <w:bCs w:val="0"/>
              <w:sz w:val="24"/>
              <w:szCs w:val="24"/>
            </w:rPr>
            <w:fldChar w:fldCharType="end"/>
          </w:r>
        </w:p>
        <w:p w14:paraId="0C77A1FB">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_Toc26729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第三十节  以“千斤粮、万元钱”</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_Toc26729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45B3EC31">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_Toc24006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第三十一节  提高粮食综合生产能力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_Toc24006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38AF614">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_Toc5819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第三十二节  实施乡村建设行动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_Toc5819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9DD747D">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_Toc29354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一、分类推进乡村建设和人口聚集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_Toc29354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85DD6E3">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_Toc5288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二、扎实推进农村人居环境治理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_Toc5288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E422E86">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_Toc28351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三、着力推进乡村产业提质增收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_Toc28351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E9B63EC">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_Toc15345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四、全面推进乡风文明建设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_Toc15345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DCA189C">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_Toc12009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第三十三节  深化农村改革</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_Toc12009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44FFB9F7">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_Toc16265 </w:instrText>
          </w:r>
          <w:r>
            <w:rPr>
              <w:rFonts w:hint="eastAsia" w:asciiTheme="minorEastAsia" w:hAnsiTheme="minorEastAsia" w:eastAsiaTheme="minorEastAsia" w:cstheme="minorEastAsia"/>
              <w:bCs w:val="0"/>
              <w:sz w:val="24"/>
              <w:szCs w:val="24"/>
            </w:rPr>
            <w:fldChar w:fldCharType="separate"/>
          </w:r>
          <w:r>
            <w:rPr>
              <w:rFonts w:hint="eastAsia" w:ascii="方正大标宋简体" w:hAnsi="方正大标宋简体" w:eastAsia="方正大标宋简体" w:cs="方正大标宋简体"/>
              <w:bCs w:val="0"/>
              <w:sz w:val="32"/>
              <w:szCs w:val="32"/>
            </w:rPr>
            <w:t>第八章  坚持生态优先绿色发展打造高质量赶超发展新生态</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_Toc16265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C09F958">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_Toc28389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第三十四节  构筑“魅力太行、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_Toc28389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8D20C66">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_Toc6365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第三十五节  塑造“天蓝地净、</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_Toc6365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E9BB22D">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_Toc24700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山清水秀”优美环境</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_Toc24700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51231B90">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_Toc28794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一、深化大气污染综合整治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_Toc28794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0F2FBB9">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_Toc9631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二、深化水资源环境综合整治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_Toc9631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311536D1">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_Toc18881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三、深化土壤污染综合治理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_Toc18881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- 90 -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643A219">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_Toc31195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第三十六节  推动生产和生活方式绿色转型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_Toc31195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- 91 -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4CA52411">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_Toc7806 </w:instrText>
          </w:r>
          <w:r>
            <w:rPr>
              <w:rFonts w:hint="eastAsia" w:asciiTheme="minorEastAsia" w:hAnsiTheme="minorEastAsia" w:eastAsiaTheme="minorEastAsia" w:cstheme="minorEastAsia"/>
              <w:bCs w:val="0"/>
              <w:sz w:val="24"/>
              <w:szCs w:val="24"/>
            </w:rPr>
            <w:fldChar w:fldCharType="separate"/>
          </w:r>
          <w:r>
            <w:rPr>
              <w:rFonts w:hint="eastAsia" w:ascii="方正大标宋简体" w:hAnsi="方正大标宋简体" w:eastAsia="方正大标宋简体" w:cs="方正大标宋简体"/>
              <w:sz w:val="32"/>
              <w:szCs w:val="32"/>
            </w:rPr>
            <w:t>第九章  坚持优化国土空间布局推进区域协调发展和新型城镇化取得新成效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_Toc7806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- 93 -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EF25EB3">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_Toc20199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第三十七节  构建国土空间开发保护新格局</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_Toc20199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- 93 -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E493025">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_Toc5826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第三十八节   统筹全域协调发展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_Toc5826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- 94 -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F7729D1">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_Toc13571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一、东部产城融合圈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_Toc13571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- 94 -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3CEFA97">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_Toc20601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二、中部绿色转型圈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_Toc20601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- 95 -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3E0EA13">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_Toc21593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三、西部生态旅游圈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_Toc21593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- 95 -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5A03DB3F">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_Toc23328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第三十九节  推动中心城市成长</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_Toc23328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- 96 -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A9514DE">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_Toc4105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第四十节  推动以人为核心的新型城镇化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_Toc4105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- 100 -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9B35806">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_Toc21566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第四十一节  推动城乡融合高质量发展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_Toc21566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- 101 -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053D491">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_Toc25279 </w:instrText>
          </w:r>
          <w:r>
            <w:rPr>
              <w:rFonts w:hint="eastAsia" w:asciiTheme="minorEastAsia" w:hAnsiTheme="minorEastAsia" w:eastAsiaTheme="minorEastAsia" w:cstheme="minorEastAsia"/>
              <w:bCs w:val="0"/>
              <w:sz w:val="24"/>
              <w:szCs w:val="24"/>
            </w:rPr>
            <w:fldChar w:fldCharType="separate"/>
          </w:r>
          <w:r>
            <w:rPr>
              <w:rFonts w:hint="eastAsia" w:ascii="方正大标宋简体" w:hAnsi="方正大标宋简体" w:eastAsia="方正大标宋简体" w:cs="方正大标宋简体"/>
              <w:sz w:val="32"/>
              <w:szCs w:val="32"/>
            </w:rPr>
            <w:t>第十章  坚持社会主义核心价值观助推文化事业和文化产业新发展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_Toc25279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- 104 -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FBF22FA">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_Toc12058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第四十二节  加强意识形态工作</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_Toc12058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- 104 -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F289B3F">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_Toc21689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第四十三节  全面提升社会文明程度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_Toc21689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- 105 -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D1CACFA">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_Toc13443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第四十四节  突出加强公共文化服务能力建设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_Toc13443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- 106 -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794EEB7">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_Toc9824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第四十五节  培育发展现代文化产业体系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_Toc9824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- 107 -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73E05B2">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_Toc21385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第四十六节  深化文化旅游融合发展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_Toc21385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- 107 -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55EEE3CD">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jc w:val="distribute"/>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_Toc24705 </w:instrText>
          </w:r>
          <w:r>
            <w:rPr>
              <w:rFonts w:hint="eastAsia" w:asciiTheme="minorEastAsia" w:hAnsiTheme="minorEastAsia" w:eastAsiaTheme="minorEastAsia" w:cstheme="minorEastAsia"/>
              <w:bCs w:val="0"/>
              <w:sz w:val="24"/>
              <w:szCs w:val="24"/>
            </w:rPr>
            <w:fldChar w:fldCharType="separate"/>
          </w:r>
          <w:r>
            <w:rPr>
              <w:rFonts w:hint="eastAsia" w:ascii="方正大标宋简体" w:hAnsi="方正大标宋简体" w:eastAsia="方正大标宋简体" w:cs="方正大标宋简体"/>
              <w:sz w:val="32"/>
              <w:szCs w:val="32"/>
            </w:rPr>
            <w:t>第十一章  坚持改善人民生活品质不断满足人民群众美好生活新期待</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_Toc24705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- 109 -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0C7132E">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_Toc20858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第四十七节  开展全民增收行动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_Toc20858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- 109 -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1F6D08C">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_Toc21496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第四十八节  强化就业优先政策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_Toc21496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8C546C9">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_Toc4925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一、推进全民就业创业工程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_Toc4925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ED23094">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_Toc1576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二、继续实施积极的就业政策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_Toc1576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8CC1701">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_Toc19558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第四十九节  建设高质量教育体系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_Toc19558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E36757D">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_Toc18716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一、推动学前教育和特殊教育优质发展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_Toc18716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81AB9A3">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_Toc8027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二、促进义务教育优质均衡发展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_Toc8027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5D88CD3B">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_Toc18278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三、加快高中阶段教育普及攻坚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_Toc18278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D9EB4A7">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_Toc24355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四、完善教育保障体系，提升教育教学质量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_Toc24355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4374AD83">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_Toc30661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五、加快教育信息化推广应用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_Toc30661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452905B">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_Toc8197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六、推进职成教育融合发展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_Toc8197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BE453E8">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_Toc23490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第五十节  全面推进“健康沙河”建设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_Toc23490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5B89C48">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_Toc10815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一、全面深化医药卫生体制改革</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_Toc10815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3B8B4E25">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_Toc7192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二、着力提升医疗服务水平</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_Toc7192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A939D46">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_Toc18256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三、加强基层卫生服务能力建设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_Toc18256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928CD95">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_Toc14666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第五十一节  健全多层次社会保障体系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_Toc14666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8E2527E">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_Toc26280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一、健全完善社会保障体系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_Toc26280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94ADE70">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_Toc31263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二、全面提升社会保障服务水平</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_Toc31263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378C47B8">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_Toc15543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第五十二节  积极应对人口老龄化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_Toc15543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05EC0A0">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_Toc20193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第五十三节  统筹其他各项社会事业发展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_Toc20193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- 119 -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52438C33">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_Toc22463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一、切实保障妇女儿童合法权益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_Toc22463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598A8549">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_Toc22405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二、大力发展青少年事业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_Toc22405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- 120 -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28C314C">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_Toc16329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三、加强工会工作和产业工人队伍建设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_Toc16329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CF6B087">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_Toc27690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四、加快残疾人事业发展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_Toc27690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463047C3">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_Toc9134 </w:instrText>
          </w:r>
          <w:r>
            <w:rPr>
              <w:rFonts w:hint="eastAsia" w:asciiTheme="minorEastAsia" w:hAnsiTheme="minorEastAsia" w:eastAsiaTheme="minorEastAsia" w:cstheme="minorEastAsia"/>
              <w:bCs w:val="0"/>
              <w:sz w:val="24"/>
              <w:szCs w:val="24"/>
            </w:rPr>
            <w:fldChar w:fldCharType="separate"/>
          </w:r>
          <w:r>
            <w:rPr>
              <w:rFonts w:hint="eastAsia" w:ascii="方正大标宋简体" w:hAnsi="方正大标宋简体" w:eastAsia="方正大标宋简体" w:cs="方正大标宋简体"/>
              <w:sz w:val="32"/>
              <w:szCs w:val="32"/>
            </w:rPr>
            <w:t>第十二章  坚持统筹发展和安全推动平安沙河达到新水平</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_Toc9134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5FD9DBDF">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_Toc25374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第五十四节  深入贯彻总体国家安全观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_Toc25374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9705762">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_Toc24744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第五十五节  维护社会稳定和安全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_Toc24744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0863C13">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_Toc1531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第五十六节  推进法治沙河建设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_Toc1531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85B2219">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_Toc19101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一、全面推进法治政府建设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_Toc19101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15D2D67">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_Toc29583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二、促进司法公正，提升司法公信力</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_Toc29583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ECB1856">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_Toc5667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三、营造崇尚法治良好环境</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_Toc5667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0FE74B5">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_Toc4190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第五十七节  保障人民生命财产安全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_Toc4190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0216D72B">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_Toc3387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一、全面落实安全生产责任制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_Toc3387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9F8FCEE">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_Toc24486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二、加强食品药品安全监管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_Toc24486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6618021">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_Toc10829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三、加快防减灾设施建设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_Toc10829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D6A2CD2">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_Toc28112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第五十八节  夯实基层社会治理基础</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_Toc28112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- 129 -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619FA67">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_Toc15699 </w:instrText>
          </w:r>
          <w:r>
            <w:rPr>
              <w:rFonts w:hint="eastAsia" w:asciiTheme="minorEastAsia" w:hAnsiTheme="minorEastAsia" w:eastAsiaTheme="minorEastAsia" w:cstheme="minorEastAsia"/>
              <w:bCs w:val="0"/>
              <w:sz w:val="24"/>
              <w:szCs w:val="24"/>
            </w:rPr>
            <w:fldChar w:fldCharType="separate"/>
          </w:r>
          <w:r>
            <w:rPr>
              <w:rFonts w:hint="eastAsia" w:ascii="方正大标宋简体" w:hAnsi="方正大标宋简体" w:eastAsia="方正大标宋简体" w:cs="方正大标宋简体"/>
              <w:sz w:val="32"/>
              <w:szCs w:val="32"/>
            </w:rPr>
            <w:t>第十三章  坚持和完善党的全面领导确保规划纲要顺利实施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_Toc15699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69ED1630">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_Toc19365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第五十九节  加强党的全面领导</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_Toc19365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50206C5C">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_Toc23525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一、坚决维护党中央权威和集中统一领导</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_Toc23525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4ADB9195">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_Toc1788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二、强化党的创新理论武装</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A163B09">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_Toc31714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三、加强党的组织和作风建设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_Toc31714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- 132 -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ABEDCFF">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_Toc23964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四、着力做好人民武装工作</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_Toc23964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71B5F44">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_Toc20059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五、扎实推进社会主义政治建设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_Toc20059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- 133 -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7F406078">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_Toc29897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第六十节  健全规划落实机制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_Toc29897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- 134 -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9A091DD">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_Toc10282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一、强化规划的法治意识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_Toc10282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BE74EC9">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_Toc10230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二、保证规划的衔接细化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_Toc10230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459AEC8F">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_Toc28915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三、完善规划的政策措施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_Toc28915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- 135 -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553F574C">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_Toc14924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四、注重规划的督查评估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_Toc14924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429504F5">
          <w:pPr>
            <w:pStyle w:val="14"/>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_Toc14599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bCs w:val="0"/>
              <w:sz w:val="24"/>
              <w:szCs w:val="24"/>
            </w:rPr>
            <w:t>五、加强规划的宣传展示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_Toc14599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2EE5AF18">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_Toc5492 </w:instrText>
          </w:r>
          <w:r>
            <w:rPr>
              <w:rFonts w:hint="eastAsia" w:asciiTheme="minorEastAsia" w:hAnsiTheme="minorEastAsia" w:eastAsiaTheme="minorEastAsia" w:cstheme="minorEastAsia"/>
              <w:sz w:val="24"/>
              <w:szCs w:val="24"/>
            </w:rPr>
            <w:fldChar w:fldCharType="separate"/>
          </w:r>
          <w:r>
            <w:rPr>
              <w:rFonts w:hint="eastAsia" w:ascii="方正大标宋简体" w:hAnsi="方正大标宋简体" w:eastAsia="方正大标宋简体" w:cs="方正大标宋简体"/>
              <w:sz w:val="32"/>
              <w:szCs w:val="32"/>
              <w:vertAlign w:val="baseline"/>
            </w:rPr>
            <w:t>结</w:t>
          </w:r>
          <w:r>
            <w:rPr>
              <w:rFonts w:hint="eastAsia" w:ascii="方正大标宋简体" w:hAnsi="方正大标宋简体" w:eastAsia="方正大标宋简体" w:cs="方正大标宋简体"/>
              <w:sz w:val="32"/>
              <w:szCs w:val="32"/>
              <w:vertAlign w:val="baseline"/>
              <w:lang w:val="en-US" w:eastAsia="zh-CN"/>
            </w:rPr>
            <w:t xml:space="preserve"> </w:t>
          </w:r>
          <w:r>
            <w:rPr>
              <w:rFonts w:hint="eastAsia" w:ascii="方正大标宋简体" w:hAnsi="方正大标宋简体" w:eastAsia="方正大标宋简体" w:cs="方正大标宋简体"/>
              <w:sz w:val="32"/>
              <w:szCs w:val="32"/>
              <w:vertAlign w:val="baseline"/>
            </w:rPr>
            <w:t>束</w:t>
          </w:r>
          <w:r>
            <w:rPr>
              <w:rFonts w:hint="eastAsia" w:ascii="方正大标宋简体" w:hAnsi="方正大标宋简体" w:eastAsia="方正大标宋简体" w:cs="方正大标宋简体"/>
              <w:sz w:val="32"/>
              <w:szCs w:val="32"/>
              <w:vertAlign w:val="baseline"/>
              <w:lang w:val="en-US" w:eastAsia="zh-CN"/>
            </w:rPr>
            <w:t xml:space="preserve"> </w:t>
          </w:r>
          <w:r>
            <w:rPr>
              <w:rFonts w:hint="eastAsia" w:ascii="方正大标宋简体" w:hAnsi="方正大标宋简体" w:eastAsia="方正大标宋简体" w:cs="方正大标宋简体"/>
              <w:sz w:val="32"/>
              <w:szCs w:val="32"/>
              <w:vertAlign w:val="baseline"/>
            </w:rPr>
            <w:t>语</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_Toc5492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- 136 -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4DDF032">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_Toc31615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sz w:val="24"/>
              <w:szCs w:val="24"/>
            </w:rPr>
            <w:t>附表一：</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_Toc31615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10A0CBFE">
          <w:pPr>
            <w:pStyle w:val="13"/>
            <w:keepNext w:val="0"/>
            <w:keepLines w:val="0"/>
            <w:pageBreakBefore w:val="0"/>
            <w:widowControl/>
            <w:tabs>
              <w:tab w:val="right" w:leader="dot" w:pos="8306"/>
            </w:tabs>
            <w:kinsoku/>
            <w:wordWrap/>
            <w:overflowPunct/>
            <w:topLinePunct w:val="0"/>
            <w:autoSpaceDE/>
            <w:autoSpaceDN/>
            <w:bidi w:val="0"/>
            <w:adjustRightInd/>
            <w:snapToGrid/>
            <w:spacing w:line="600" w:lineRule="exact"/>
            <w:ind w:leftChars="0" w:firstLine="480" w:firstLineChars="200"/>
            <w:textAlignment w:val="auto"/>
          </w:pPr>
          <w:r>
            <w:rPr>
              <w:rFonts w:hint="eastAsia" w:asciiTheme="minorEastAsia" w:hAnsiTheme="minorEastAsia" w:eastAsiaTheme="minorEastAsia" w:cstheme="minorEastAsia"/>
              <w:bCs w:val="0"/>
              <w:sz w:val="24"/>
              <w:szCs w:val="24"/>
            </w:rPr>
            <w:fldChar w:fldCharType="begin"/>
          </w:r>
          <w:r>
            <w:rPr>
              <w:rFonts w:hint="eastAsia" w:asciiTheme="minorEastAsia" w:hAnsiTheme="minorEastAsia" w:eastAsiaTheme="minorEastAsia" w:cstheme="minorEastAsia"/>
              <w:bCs w:val="0"/>
              <w:sz w:val="24"/>
              <w:szCs w:val="24"/>
            </w:rPr>
            <w:instrText xml:space="preserve"> HYPERLINK \l _Toc2008 </w:instrText>
          </w:r>
          <w:r>
            <w:rPr>
              <w:rFonts w:hint="eastAsia" w:asciiTheme="minorEastAsia" w:hAnsiTheme="minorEastAsia" w:eastAsiaTheme="minorEastAsia" w:cstheme="minorEastAsia"/>
              <w:bCs w:val="0"/>
              <w:sz w:val="24"/>
              <w:szCs w:val="24"/>
            </w:rPr>
            <w:fldChar w:fldCharType="separate"/>
          </w:r>
          <w:r>
            <w:rPr>
              <w:rFonts w:hint="eastAsia" w:asciiTheme="minorEastAsia" w:hAnsiTheme="minorEastAsia" w:eastAsiaTheme="minorEastAsia" w:cstheme="minorEastAsia"/>
              <w:sz w:val="24"/>
              <w:szCs w:val="24"/>
            </w:rPr>
            <w:t>附表二：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_Toc2008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- 139 -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bCs w:val="0"/>
              <w:sz w:val="24"/>
              <w:szCs w:val="24"/>
            </w:rPr>
            <w:fldChar w:fldCharType="end"/>
          </w:r>
        </w:p>
        <w:p w14:paraId="40EF58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r>
            <w:rPr>
              <w:rFonts w:hint="eastAsia" w:ascii="方正大标宋简体" w:hAnsi="方正大标宋简体" w:eastAsia="方正大标宋简体" w:cs="方正大标宋简体"/>
              <w:bCs w:val="0"/>
              <w:szCs w:val="42"/>
            </w:rPr>
            <w:fldChar w:fldCharType="end"/>
          </w:r>
        </w:p>
      </w:sdtContent>
    </w:sdt>
    <w:p w14:paraId="0F1A5D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10E80B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20B570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5F2CC64C">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0" w:name="_Toc20682"/>
    </w:p>
    <w:p w14:paraId="51548650">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sectPr>
          <w:pgSz w:w="11906" w:h="16838"/>
          <w:pgMar w:top="1440" w:right="1800" w:bottom="1440" w:left="1800" w:header="851" w:footer="992" w:gutter="0"/>
          <w:cols w:space="425" w:num="1"/>
          <w:docGrid w:type="lines" w:linePitch="312" w:charSpace="0"/>
        </w:sectPr>
      </w:pPr>
    </w:p>
    <w:p w14:paraId="2991879E">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仿宋_GB2312" w:hAnsi="仿宋_GB2312" w:eastAsia="仿宋_GB2312" w:cs="仿宋_GB2312"/>
          <w:b w:val="0"/>
          <w:bCs w:val="0"/>
          <w:sz w:val="42"/>
          <w:szCs w:val="42"/>
        </w:rPr>
      </w:pPr>
      <w:r>
        <w:rPr>
          <w:rFonts w:hint="eastAsia" w:ascii="方正大标宋简体" w:hAnsi="方正大标宋简体" w:eastAsia="方正大标宋简体" w:cs="方正大标宋简体"/>
          <w:b w:val="0"/>
          <w:bCs w:val="0"/>
          <w:sz w:val="42"/>
          <w:szCs w:val="42"/>
        </w:rPr>
        <w:t>前     言</w:t>
      </w:r>
      <w:bookmarkEnd w:id="0"/>
    </w:p>
    <w:p w14:paraId="040E4A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9D238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四五”时期，是我国全面建成小康社会、实现第一个百年奋斗目标之后，乘势而上开启全面建设社会主义现代化国家新征程、向第二个百年奋斗目标进军的第一个五年，是我市深入贯彻习近平新时代中国特色社会主义思想、深度融入京津冀协同发展的重要五年，也是进入新发展阶段、贯彻新发展理念、构建新发展格局，实现经济社会高质量赶超发展，建设经济强市、美丽沙河的关键五年。科学编制和有效实施沙河市国民经济和社会发展第十四个五年规划，对进一步组织动员全市广大干部群众，巩固拓展全面建成小康社会成果，为实现第二个百年奋斗目标、实现中华民族伟大复兴的中国梦开好局、起好步，具有重大的战略意义。</w:t>
      </w:r>
    </w:p>
    <w:p w14:paraId="0F66DE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规划纲要依据《邢台市国民经济和社会发展第十四个五年规划和2035年远景目标纲要》、《中共沙河市委关于制定国民经济和社会发展第十四个五年规划和2035年远景目标的建议》编制，主要指明“十四五”时期全市经济社会发展方向，明确政府工作重点，引导市场主体行为，是未来五年我市经济社会发展的宏伟蓝图，是指导全市人民齐心协力建设经济强市、美丽沙河的行动纲领。规划期为2021-2025年，展望到2035年。</w:t>
      </w:r>
    </w:p>
    <w:p w14:paraId="1C1288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EB212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0A26CD22">
      <w:pPr>
        <w:pStyle w:val="2"/>
        <w:rPr>
          <w:rFonts w:hint="eastAsia"/>
        </w:rPr>
      </w:pPr>
    </w:p>
    <w:p w14:paraId="48979A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DAA9E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53B67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C4914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922F7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A6DCE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CB9D8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B37E4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2B5F7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371B7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907B1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B3585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7631D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16E84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3EF3D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14:paraId="40739F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4672A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0A794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8DCDE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552B0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47735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14:paraId="5B2F6E28">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sectPr>
          <w:footerReference r:id="rId4" w:type="default"/>
          <w:pgSz w:w="11906" w:h="16838"/>
          <w:pgMar w:top="1440" w:right="1800" w:bottom="1440" w:left="1800" w:header="851" w:footer="992" w:gutter="0"/>
          <w:pgNumType w:fmt="numberInDash" w:start="1"/>
          <w:cols w:space="425" w:num="1"/>
          <w:docGrid w:type="lines" w:linePitch="312" w:charSpace="0"/>
        </w:sectPr>
      </w:pPr>
      <w:bookmarkStart w:id="1" w:name="_Toc30745"/>
    </w:p>
    <w:p w14:paraId="28869162">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r>
        <w:rPr>
          <w:rFonts w:hint="eastAsia" w:ascii="方正大标宋简体" w:hAnsi="方正大标宋简体" w:eastAsia="方正大标宋简体" w:cs="方正大标宋简体"/>
          <w:b w:val="0"/>
          <w:bCs w:val="0"/>
          <w:sz w:val="42"/>
          <w:szCs w:val="42"/>
        </w:rPr>
        <w:t>第一章  科学总结成绩研判形势</w:t>
      </w:r>
      <w:bookmarkEnd w:id="1"/>
    </w:p>
    <w:p w14:paraId="16A1AD27">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仿宋_GB2312" w:hAnsi="仿宋_GB2312" w:eastAsia="仿宋_GB2312" w:cs="仿宋_GB2312"/>
          <w:b w:val="0"/>
          <w:bCs w:val="0"/>
          <w:sz w:val="32"/>
          <w:szCs w:val="32"/>
        </w:rPr>
      </w:pPr>
      <w:bookmarkStart w:id="2" w:name="_Toc22892"/>
      <w:r>
        <w:rPr>
          <w:rFonts w:hint="eastAsia" w:ascii="方正大标宋简体" w:hAnsi="方正大标宋简体" w:eastAsia="方正大标宋简体" w:cs="方正大标宋简体"/>
          <w:b w:val="0"/>
          <w:bCs w:val="0"/>
          <w:sz w:val="42"/>
          <w:szCs w:val="42"/>
        </w:rPr>
        <w:t>把握高质量赶超发展历史新方位</w:t>
      </w:r>
      <w:bookmarkEnd w:id="2"/>
    </w:p>
    <w:p w14:paraId="164F6E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E654644">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3" w:name="_Toc20900"/>
      <w:r>
        <w:rPr>
          <w:rFonts w:hint="eastAsia" w:ascii="方正黑体简体" w:hAnsi="方正黑体简体" w:eastAsia="方正黑体简体" w:cs="方正黑体简体"/>
          <w:b w:val="0"/>
          <w:bCs w:val="0"/>
          <w:sz w:val="36"/>
          <w:szCs w:val="36"/>
        </w:rPr>
        <w:t>第一节 “十三五”时期取得的成就</w:t>
      </w:r>
      <w:bookmarkEnd w:id="3"/>
    </w:p>
    <w:p w14:paraId="20BC79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BFAED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五”时期，是全面建成小康社会的决胜五年，是我市发展史上极具挑战、极不平凡的五年。这五年，机遇与挑战并存，奋斗与梦想同在。面对国内国际形势错综复杂、经济下行压力逐步加大、改革发展稳定任务繁重艰巨，叠加新冠肺炎疫情冲击等严峻考验，全市人民在邢台市委、市政府和中共沙河市委的正确领导下，以马克思列宁主义、毛泽东思想、邓小平理论、“三个代表”重要思想、科学发展观、习近平新时代中国特色社会主义思想为指导，增强“四个意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坚定“四个自信”</w:t>
      </w:r>
      <w:r>
        <w:rPr>
          <w:rFonts w:hint="eastAsia" w:ascii="仿宋_GB2312" w:hAnsi="仿宋_GB2312" w:eastAsia="仿宋_GB2312" w:cs="仿宋_GB2312"/>
          <w:b w:val="0"/>
          <w:bCs w:val="0"/>
          <w:sz w:val="32"/>
          <w:szCs w:val="32"/>
          <w:lang w:eastAsia="zh-CN"/>
        </w:rPr>
        <w:t>、</w:t>
      </w:r>
      <w:bookmarkStart w:id="158" w:name="_GoBack"/>
      <w:bookmarkEnd w:id="158"/>
      <w:r>
        <w:rPr>
          <w:rFonts w:hint="eastAsia" w:ascii="仿宋_GB2312" w:hAnsi="仿宋_GB2312" w:eastAsia="仿宋_GB2312" w:cs="仿宋_GB2312"/>
          <w:b w:val="0"/>
          <w:bCs w:val="0"/>
          <w:sz w:val="32"/>
          <w:szCs w:val="32"/>
        </w:rPr>
        <w:t>做到“两个维护”，深入贯彻习近平总书记系列重要讲话精神，全面落实中央、省委、邢台市委出台的一系列重大决策部署，把推动新时代经济社会高质量赶超发展作为全市工作的中心任务，唱响“靠敢干事解放思想、凭干成事聚力凝心”主旋律，积极应对各种风险挑战，争做邢台市高质量赶超发展的“样板地”“模范生”，全市经济发展和各项社会事业取得新的重大成就，“十三五”规划各项任务目标圆满完成，全面建成小康社会取得决定性成就，为“十四五”时期顺利开启社会主义现代化建设新征程奠定了坚实基础。</w:t>
      </w:r>
    </w:p>
    <w:p w14:paraId="5ECAC5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决胜全面建成小康社会三大攻坚战取得重大胜利。精准脱贫圆满收官。创新实施“2+2”“12+双13”脱贫帮扶模式，着力解决“两不愁三保障”突出问题，积极推进防贫防返贫建设，全市建档立卡贫困户2497户6268人全部稳定脱贫，绝对贫困问题得到历史性解决。生态环境治理成绩斐然。全力践行“两山论”，打好蓝天、碧水、净土保卫战。推进大气污染综合治理，以工业企业减排为主攻方向，改造提升重点行业企业，在产玻璃生产线全部实现“超超低”排放；实施化解玻璃产能基金收缴补偿机制，创造了受到全国关注的化解产能沙河经验。2020年优良天数达到225天，比2015年增加129天；空气质量综合指数同比下降38%，PM2.5浓度同比下降48%。实施水环境综合治理，全面消灭劣V类水，2个考核断面水质和城镇集中式饮用水全部达标。土壤污染治理成效显著，固体废物污染防治和土壤资源可持续利用扎实推进；国土绿化效果明显，大力实施植树造林、封山育林和矿山生态修复工程，新增造林面积4.6万亩，森林覆盖率达40%。防范化解重大风险取得重要成果。率先在邢台市建立地方金融风险网格化防控监管体系，自主开发市乡村三级监管平台，稳妥处置“三地”“融贷”“大富”等一批非法集资存量风险；开展不良贷款清收行动，有效化解金融机构信贷风险；宗教领域矛盾问题得到集中治理，防范化解政府性债务风险稳步推进，为全面建成小康社会创造了良好的内外部环境。</w:t>
      </w:r>
    </w:p>
    <w:p w14:paraId="171D9D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综合实力持续增强。“十三五”末全市生产总值达到191.8亿元，期间年均增长5.4%；固定资产投资完成88.8亿元，总量位居邢台市第三名；公共财政预算收入达到13.7亿元，“十三五”期间年均增长11.2%左右；规模以上工业增加值“十三五”期间年均增长5.1%左右；社会消费品零售总额累计达420亿元，年均增长7.1%；城镇居民人均可支配收入、农村居民人均可支配收入均实现翻番任务。冀中能源玻纤新材料、正康高效清洁燃气、海创垃圾发电、博远冷轧精密不锈钢深加工、迎新优质浮法玻璃、兆铭汽车零部件总成、中显裸眼3D智能显示、金沙河面粉及挂面生产等一大批优质项目相继开工建设或建成投产，其中冀中能源玻纤、海创垃圾发电等项目创造了当年开工当年投产的“沙河加速度”。县域经济综合实力不断提升，在中国社会科学院发布的2020年全国县域经济综合竞争力排名中，位列第329位，河北省第17位。</w:t>
      </w:r>
    </w:p>
    <w:p w14:paraId="7F6FA0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转型升级成效明显。富有沙河特色的现代产业体系基本形成，三次产业结构由二三一演变为三二一，服务业增加值占GDP比重达到55.9%。玻璃建材产业“压转提”取得实质性成效。“十三五”期间，累计化解产能3379万重量箱，迎新汽车玻璃、鸿昇电子玻璃、金华晶镀膜玻璃等一批科技含量高、附加值高、资源节约集约利用程度高的重点项目建成投产。我市成为全国玻璃现货、期货、大宗商品三大市场定价中心，“沙河玻璃”连续两年荣登“全国区域品牌价值百强榜”，品牌价值达到145.71亿元，位居全省首位。战略性新兴产业持续壮大。河北中冶冶金过山车游乐设备产销量和出口量在全国同行业遥遥领先，建华建材获评省级装配式建筑产业基地，博远科技产品直供华为、苹果等知名品牌手机，金沙河单体车间产能世界第一的挂面生产线建成投产，中显科技电子信息产品迈向产业链高端，传统产业与新兴产业“双引擎”发展模式初步形成。现代农业体系建设成效显著。现代农业园区、农民专业合作社、家庭农场等新型农业生产经营主体蓬勃发展，是全省唯一拥有三家省级农业园区的县（市）。</w:t>
      </w:r>
      <w:r>
        <w:rPr>
          <w:rFonts w:hint="eastAsia" w:ascii="仿宋_GB2312" w:hAnsi="仿宋_GB2312" w:eastAsia="仿宋_GB2312" w:cs="仿宋_GB2312"/>
          <w:b w:val="0"/>
          <w:bCs w:val="0"/>
          <w:sz w:val="32"/>
          <w:szCs w:val="32"/>
          <w:lang w:eastAsia="zh-CN"/>
        </w:rPr>
        <w:t>一二三产业融合</w:t>
      </w:r>
      <w:r>
        <w:rPr>
          <w:rFonts w:hint="eastAsia" w:ascii="仿宋_GB2312" w:hAnsi="仿宋_GB2312" w:eastAsia="仿宋_GB2312" w:cs="仿宋_GB2312"/>
          <w:b w:val="0"/>
          <w:bCs w:val="0"/>
          <w:sz w:val="32"/>
          <w:szCs w:val="32"/>
        </w:rPr>
        <w:t>发展加速形成，金沙河集团典型做法得到中央领导同志高度肯定。股份制经济合作社实现行政村全覆盖，金福临农机服务专业合作社“土地全程托管模式”由农业农村部作为典型案例在全国推广。白塔镇入选全国农业产业强镇建设示范点，金凯牧业太行鸡农业创新驿站获评省最具发展潜力驿站。截至“十三五”末，累计发展“千斤粮、万元钱”产业3万亩，农业产业化率达到78.9%。现代服务业对经济增长贡献率持续提升。综合跨境电商一期工程等项目建成运营，中国玻璃智慧物流平台正式上线，移动互联网居家养老大数据产业园、京铁鑫通公转铁物流中心等一批项目顺利推进。高质量承办了邢台市第二届、第四届旅游发展大会，“魅力太行、美在沙河”全域旅游品牌进一步叫响，工业绿色旅游成为特色亮点。红石沟休闲生态农场获评国家4A级旅游景区，实现了我市4A级景区零的突破；栾卸和红石沟旅游线路被评为国家级精品线路，游客中心被文旅部授予“文化和旅游公共服务机构功能融合试点单位”。柴关乡建成全国首家“古村落建筑文化遗产保护研究基地”，王硇村被列为全国首批乡村旅游重点村，栾卸村、东柳泉村获评河北省首批乡村旅游重点村。质量兴市战略扎实推进。形成了以3项中国驰名商标、2项省政府质量奖、46项省名优产品、9项邢台市政府质量奖为支撑的县域经济品牌群体。</w:t>
      </w:r>
    </w:p>
    <w:p w14:paraId="6E9927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创新发展成果丰硕。创新平台提质扩量，沙河玻璃技术研究院建成院士工作站，成为河北省第三批新型研发机构建设试点培育单位，与中建材蚌埠玻璃工业设计研究院签订了联合共建国家玻璃新材料创新中心合作协议；与河北工业大学共建的冀南工业技术研究院正式揭牌，与河北建材职业技术学院合作建设的全国首个现代玻璃学院正式招生。河北省谷物食品加工技术创新中心、超低环境负荷高性能混凝土应用技术创新中心、现代功能与艺术玻璃产业技术创新战略联盟、蛋鸡产业技术创新战略联盟先后在我市成立。“十三五”期间，新增省级技术创新中心3家，省级众创空间（星创天地）4家，在建省级工程实验室1家。创新主体规模明显增大，国家火炬沙河现代功能与艺术玻璃特色产业基地、国家太行山产业带板栗产业沙河科技示范基地、河北省山区特色沙河市红石沟生态休闲产业科技示范基地、中国农业科学院研究生培养实践基地和博士创新实践基地（沙河）相继建成，安全实业、德金玻璃成为河北省千家领军企业。截至2020年底，科技型中小企业达500多家，高新技术企业14家，农业科技小巨人4家。我市获评省创新型县（市、区），在邢台市率先进入全省县域科技创新能力B类县行列。</w:t>
      </w:r>
    </w:p>
    <w:p w14:paraId="0FFA0E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城乡融合协调推进。城市建设步伐加快。实施了主城区改造提升、湡水河改造提升、体育公园建设、老旧小区改造、精品街道创建等139个重点城建工程，太行街、东环路被评为省园林式街道；高标准建成了3700亩环城林带，建成区绿化覆盖率达40.3%，顺利通过“省级园林城市”复审。市政基础设施建设不断完善，城市路网结构进一步优化；主城区雨污分流管网全面完成，投资7亿元的生活垃圾焚烧发电项目一期工程如期建成；集中供热管网通达主城区大部分区域，5G网络覆盖主城区主要公共区域和交通枢纽。全市常住人口城镇化率达57%，顺利完成了“十三五”目标。乡村振兴战略强力推进。深入开展农村人居环境整治，大力推进“厕所革命”、污水治理和村容村貌提升，生活垃圾实现城乡一体化处理,杜绝了垃圾围村。交通建设成绩突出，获评省级“四好农村路”示范县；邢台市农村公路第一条隧道---新三川贯通天机硇隧道，仅用127天实现全线贯通，创造了全国同行业施工新记录和沙河新速度；城乡客运一体化发展达到5A级水平，实现了公交客运线路全覆盖。农田水利基础设施进一步夯实，朱南灌区和东石岭灌区现代化节水改造、国家水土保持小流域综合治理、地下水超采综合治理地表水节水灌溉等水利工程建设完成或顺利推进。依托我市3家省级现代农业园区及金沙河红薯岭项目区，谋划打造了沙河市田园综合体乡村振兴示范区，被列为邢台市级乡村振兴示范区。</w:t>
      </w:r>
    </w:p>
    <w:p w14:paraId="7566BE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改革开放取得突破。全面深化改革纵深推进。2016年以来承接上级改革事项900多项，争取国家级试点14个、省级试点25个，打造具有沙河特色的改革亮点100多项，改革工作被《中国改革年鉴》收录。“放管服”改革稳步实施，成立沙河市行政审批局，实现“一枚印章管审批”；下放乡镇行政审批事项198项，政务服务事项网上可办率达100%，企业开办实现1日办结；“诚信沙河”建设成绩显著，在全国386个县级市中排名第13位、河北省第2位；市场活力全面释放，累计为企业减税降费13.72亿元，新增市场主体40334家，培育纳税超500万的楼宇经济达8幢。市工商联被评为“全国五好工商联”，市公证处24小时自助取证系统获评全国优秀案例，市公共资源交易中心获得“全国十佳公共资源交易机构”称号。对外开放水平得到提升。累计外贸出口达6.23亿美元，引进利用外资2.20亿美元；坚持走出去战略，在韩国和坦桑尼亚建立“海外仓”，“沙新欧”国际货运班列成功开通。金融服务实体经济成效明显。新增发放信贷资金超100亿元，累计办理信用贷款39亿元、无还本续贷和延期还本付息贷款69亿元，累计为企业减少利息支出6亿多元；全市各金融机构存款余额增量144.6亿元，贷款余额增量65.9亿元，存贷比达70.89%，三项指标均位居邢台市前列；引进沧州银行入驻沙河，瑞迪网络、快玻玻璃、汇达劳务派遣等三家企业成功挂牌。</w:t>
      </w:r>
    </w:p>
    <w:p w14:paraId="117BC2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生福祉不断提高。教育事业协调发展。新建、改扩建幼儿园48所，公办幼儿园总数达106所，学前教育实现全覆盖；市四小、六小、湡水学校投入使用；中、小、幼阶段教育布局和教学条件持续改善，荣获“全国义务教育发展基本均衡县”；职业教育专业设置和师资配备结构进一步优化，在校生人数突破1万人；积极推进全纳教育，特殊教育成果得到巩固提高；以爱凡杰为代表的民办教育蓬勃发展，充分满足了全市人民多样化教育需求。医疗服务能力明显提升。市人民医院在全国县级医院综合能力提升典型案例宣传活动中获评“全国优秀县级医院”，中医院入选省第三批中医药文化建设示范医院，精神病院、第二医院完成整合；公立医院综合改革稳步推进，被评为河北省公立医院综合改革示范县（市）；全面完成乡村卫生一体化建设，242个行政村实现公共卫生、基本医疗和健康管理全覆盖，市乡村三级公共卫生医疗服务网络全部建成；成立全国首个县级医疗保障研究室，医保基金监管模式作为全省唯一试点县（市）向全国推广。群众文体活动蓬勃开展。“湡水欢歌”、送戏下乡、乒羽篮足、冰雪运动等群众性文体活动扎实推进。乡镇办文化站全部投入使用，乡、村（社区）综合文化服务中心覆盖率达100%，被命名为“首批河北省公共文化服务体系示范区”。西杜村书屋获评全国示范农村书屋；市豫剧团排演的大型原创舞台剧《太行新愚公》列为国家艺术基金扶持项目，荣获河北省文艺振兴奖，在中央电视台整场播出；沙河皮影戏、秦王破阵鼓、葫芦工艺分别入选国家级第五批和省级第六、第七批非物质文化遗产名录；高标准承办了河北省首届“中国农民丰收节”和邢台·绿色太行国际公路自行车大赛、上合组织国家国际象棋公开赛、亚洲国际象棋个人锦标赛等一批精品体育赛事。民生保障能力持续增强。累计新增就业、再就业21284人，农村劳动力转移就业24866人，城镇登记失业率控制在4.5%以内；城乡低保标准由2015年的460元/月和2808元/年分别提高至2020年的700元/月和4836元/年。城乡居民养老保险和基层公共服务平台建设经验做法被中组部、人社部全国党员干部现代远程教育专题教材收录，人社局获评“2017-2019年度全国人社系统优质服务窗口”。出色打赢了7·19抗洪救灾攻坚战，创造了大灾面前无一起人员伤亡的辉煌战绩；新冠肺炎疫情防控阻击战取得重大阶段性胜利，未出现一例疑似病例和确诊病例。</w:t>
      </w:r>
    </w:p>
    <w:p w14:paraId="498014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社会治理和谐有序。扎实开展扫黑除恶专项斗争，整体工作位居全省第4名。深入推进平安沙河建设，着力打造“枫桥经验”沙河版本，荣获全国社会治安综合治理最高奖项“长安杯”，成为邢台市首个创建成功的县（市、区）。创新解决群众“急难愁盼”问题机制，探索实施了“六中心合一”的矛盾纠纷多元化调处服务平台,主要经验和做法得到国家信访局和省委主要领导充分肯定。扎实做好退役军人优抚、安置、就业创业和服务保障，退役军人工作整体稳定。全力抓好安全生产和食品药品安全监管，未发生较大以上生产安全和食品药品安全事故。应急管理体系进一步完善，防灾减灾救灾抗灾能力全面提升。十里亭镇驿亭新镇社区被认定为“全国综合减灾示范社区”，蝉房小学获评“河北省防震减灾科普示范学校”，冬春救助和行政执法质量工作走在全省前列。村（社区）党组织“星级管理”亮点纷呈，城市基层党建基础扎实稳固，社会治理体系和治理能力现代化水平明显增强。全民文明程度显著提高，公民思想道德教育和新时代文明实践主阵地建设成绩斐然，白塔村、兴固村、西杜村荣获“全国文明村”称号，交通运输局、人民检察院获评“全国文明单位”，市第一中学被评为“全国文明校园”。</w:t>
      </w:r>
    </w:p>
    <w:p w14:paraId="6767CC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F767148">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仿宋_GB2312" w:hAnsi="仿宋_GB2312" w:eastAsia="仿宋_GB2312" w:cs="仿宋_GB2312"/>
          <w:b w:val="0"/>
          <w:bCs w:val="0"/>
          <w:sz w:val="32"/>
          <w:szCs w:val="32"/>
        </w:rPr>
      </w:pPr>
      <w:bookmarkStart w:id="4" w:name="_Toc28313"/>
      <w:r>
        <w:rPr>
          <w:rFonts w:hint="eastAsia" w:ascii="方正黑体简体" w:hAnsi="方正黑体简体" w:eastAsia="方正黑体简体" w:cs="方正黑体简体"/>
          <w:b w:val="0"/>
          <w:bCs w:val="0"/>
          <w:sz w:val="36"/>
          <w:szCs w:val="36"/>
        </w:rPr>
        <w:t>第二节  “十四五”时期发展形势</w:t>
      </w:r>
      <w:bookmarkEnd w:id="4"/>
    </w:p>
    <w:p w14:paraId="5746AE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E93233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5" w:name="_Toc14417"/>
      <w:r>
        <w:rPr>
          <w:rFonts w:hint="eastAsia" w:ascii="仿宋_GB2312" w:hAnsi="仿宋_GB2312" w:eastAsia="仿宋_GB2312" w:cs="仿宋_GB2312"/>
          <w:b w:val="0"/>
          <w:bCs w:val="0"/>
          <w:sz w:val="32"/>
          <w:szCs w:val="32"/>
        </w:rPr>
        <w:t>一、面临的机遇</w:t>
      </w:r>
      <w:bookmarkEnd w:id="5"/>
    </w:p>
    <w:p w14:paraId="1FC1CF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今世界正处于百年未有之大变局，新一轮科技革命和产业变革蓬勃兴起，新产业、新业态、新模式不断涌现，科技创新及产业化进程显著提速，为我市牢牢抓住高质量赶超发展“机会窗口”提供了重大机遇。今年以来，我国发挥新型举国体制打赢新冠肺炎疫情防控阻击战，率先在全球实现复苏，成为拉动世界经济逐步回暖的先导力量，国际经济版图正在重塑，产业链供应链加速重构，为我市融入世界经济循环，培育国际合作和竞争新优势，提供了难得的外部环境。京津冀协同发展、雄安新区建设等重大战略深入实施，有利于我市加快打造国内国际双循环战略支点，更加广泛地参与区域协同合作，更深层次地承接先进要素转移，更高水平地推进对外开放。国家深入实施科教兴国战略、人才强国战略、创新驱动</w:t>
      </w:r>
      <w:r>
        <w:rPr>
          <w:rFonts w:hint="eastAsia" w:ascii="仿宋_GB2312" w:hAnsi="仿宋_GB2312" w:eastAsia="仿宋_GB2312" w:cs="仿宋_GB2312"/>
          <w:b w:val="0"/>
          <w:bCs w:val="0"/>
          <w:sz w:val="32"/>
          <w:szCs w:val="32"/>
          <w:lang w:val="en-US" w:eastAsia="zh-CN"/>
        </w:rPr>
        <w:t>发展</w:t>
      </w:r>
      <w:r>
        <w:rPr>
          <w:rFonts w:hint="eastAsia" w:ascii="仿宋_GB2312" w:hAnsi="仿宋_GB2312" w:eastAsia="仿宋_GB2312" w:cs="仿宋_GB2312"/>
          <w:b w:val="0"/>
          <w:bCs w:val="0"/>
          <w:sz w:val="32"/>
          <w:szCs w:val="32"/>
        </w:rPr>
        <w:t>战略，为我市紧紧扭住科技创新这个核心基点，加快聚集高端人才，加速打造创新引擎，提升高质量赶超发展内生动力提供了战略保障。特别是近年来，我市着力构建富有沙河特色的现代产业体系，经济发展新动能更加充沛；牢牢把握正确用人导向，干部队伍大抓落实、大干实事的氛围更加浓厚；积极营造健康成长环境，推动高质量赶超发展的底气更加充足；尤其是通过举办邢台市第四届旅发大会，锻造、淬炼了新时代“旅发精神”，全市上下积蓄能量整装待发，“保五争三拼第一”的劲头更加昂扬，已完全具备实现高质量赶超发展的基础条件和比较优势。“十四五”时期，充分发挥这些优势，紧抓改革发展重大机遇，必将大有可为，也必将大有作为。</w:t>
      </w:r>
    </w:p>
    <w:p w14:paraId="62A3C9AC">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6" w:name="_Toc9491"/>
      <w:r>
        <w:rPr>
          <w:rFonts w:hint="eastAsia" w:ascii="仿宋_GB2312" w:hAnsi="仿宋_GB2312" w:eastAsia="仿宋_GB2312" w:cs="仿宋_GB2312"/>
          <w:b w:val="0"/>
          <w:bCs w:val="0"/>
          <w:sz w:val="32"/>
          <w:szCs w:val="32"/>
        </w:rPr>
        <w:t>二、存在的挑战</w:t>
      </w:r>
      <w:bookmarkEnd w:id="6"/>
    </w:p>
    <w:p w14:paraId="292B83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市经济社会高质量赶超发展还存在不容忽视的矛盾和问题。产业链现代化水平有待提升，推动延链、补链、强链、宽链，打造全链条、规模化产业集群仍需持续发力；新兴产业规模偏小，具有战略支撑作用的“大好高优”项目还不够多；产业链创新链有待加速融合，企业研发投入动力不足，科技人才较为短缺，科技成果市场化转化途径不够通畅；全球新冠肺炎疫情冲击导致的衍生风险逐步蔓延，世界经济持续低迷，拓展海外市场、发展开放型经济面临挑战；区域污染排放总量仍然较高，生态环境治理和修复任务依然艰巨；安全生产存量与增量风险交织并存，风险与事故防范能力仍需提升；保障和改善民生还有一些短板，促进全民增收政策体系不够完善，城乡居民收入依然偏低，一些影响社会和谐稳定的风险隐患需进一步化解。因此，我们必须增强忧患意识、大局意识、责任意识、使命意识、服务意识，提高战略思维、历史思维、创新思维、法治思维、底线思维，善于从纷繁复杂的矛盾中把握发展规律，勇于在改革开放的进程中探寻“沙河”方案，以更大的热情和勇气，以更高的智慧和胆魄，破解难题、砥砺前行。</w:t>
      </w:r>
    </w:p>
    <w:p w14:paraId="0D1B7E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综合判断，“十四五”时期，是我市转型升级、提质增效、实现高质量赶超发展的重大战略机遇期，是各种比较优势和发展潜能最能得到有效释放的重要利好期，同时也是补齐短板、破解难题最为紧要和关键的时期。我们既面临大有作为的战略机遇，也面临矛盾叠加的严峻挑战，机遇前所未有，机遇大于挑战。只有抓住利用好机遇，长风万里乘势而上，才能不辱使命不负重托，在构建新发展格局中建功立业；只有直面问题挑战，披荆斩棘聚焦用劲，才能催生动力凝聚合力，顺应时代发展潮流彰显担当。因此，要进一步坚定信心决心，坚持统筹发展和安全，坚持系统观念，坚持办好自己的事，以无愧于机遇的使命感、无畏于挑战的责任感，面对错综复杂的国际国内形势，准确识变、科学应变、主动求变，努力在危机中育先机、于变局中开新局，进一步解放思想、奋发作为、协同发展、真抓实干，奋力开创沙河经济社会高质量赶超发展新局面。</w:t>
      </w:r>
    </w:p>
    <w:p w14:paraId="34F214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C625B8E">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7" w:name="_Toc15869"/>
      <w:r>
        <w:rPr>
          <w:rFonts w:hint="eastAsia" w:ascii="方正黑体简体" w:hAnsi="方正黑体简体" w:eastAsia="方正黑体简体" w:cs="方正黑体简体"/>
          <w:b w:val="0"/>
          <w:bCs w:val="0"/>
          <w:sz w:val="36"/>
          <w:szCs w:val="36"/>
        </w:rPr>
        <w:t>第三节  2035年远景目标</w:t>
      </w:r>
      <w:bookmarkEnd w:id="7"/>
    </w:p>
    <w:p w14:paraId="4C0106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E1483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展望到2035年，我市将同国家、省、邢台市一道基本实现社会主义现代化，全面建成经济强市、美丽沙河。全市经济实力、科技实力大幅跃升，高质量赶超发展目标基本实现，成功跨入全省先进县（市、区）行列，现代产业体系基本建成；治理体系和治理能力现代化基本实现，法治沙河、平安沙河达到更高水平；公民素质和社会文明程度达到新高度，文化强市、教育强市、人才强市、体育强市、健康沙河基本建成；生态环境持续改善，广泛形成绿色生产生活方式，天蓝地绿水秀的美丽沙河基本建成；基本形成对外开放新格局，参与区域经济合作和竞争新优势明显增强；基本公共服务实现均等化，城乡区域发展差距和居民生活水平差距显著缩小，人民生活更加美好，人的全面发展、全体人民共同富裕取得新成效。</w:t>
      </w:r>
    </w:p>
    <w:p w14:paraId="31AFA0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932C2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B5461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3CA5B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1E71C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C0A75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C6BFD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4CB78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85A2E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B62E7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AFB1B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C106D2B">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8" w:name="_Toc24285"/>
      <w:r>
        <w:rPr>
          <w:rFonts w:hint="eastAsia" w:ascii="方正大标宋简体" w:hAnsi="方正大标宋简体" w:eastAsia="方正大标宋简体" w:cs="方正大标宋简体"/>
          <w:b w:val="0"/>
          <w:bCs w:val="0"/>
          <w:sz w:val="42"/>
          <w:szCs w:val="42"/>
        </w:rPr>
        <w:t>第二章  奋进新时代踏上新征程</w:t>
      </w:r>
      <w:bookmarkEnd w:id="8"/>
    </w:p>
    <w:p w14:paraId="3EC057BE">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9" w:name="_Toc24019"/>
      <w:r>
        <w:rPr>
          <w:rFonts w:hint="eastAsia" w:ascii="方正大标宋简体" w:hAnsi="方正大标宋简体" w:eastAsia="方正大标宋简体" w:cs="方正大标宋简体"/>
          <w:b w:val="0"/>
          <w:bCs w:val="0"/>
          <w:sz w:val="42"/>
          <w:szCs w:val="42"/>
        </w:rPr>
        <w:t>描绘高质量赶超发展新蓝图</w:t>
      </w:r>
      <w:bookmarkEnd w:id="9"/>
    </w:p>
    <w:p w14:paraId="33523D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D730594">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仿宋_GB2312" w:hAnsi="仿宋_GB2312" w:eastAsia="仿宋_GB2312" w:cs="仿宋_GB2312"/>
          <w:b w:val="0"/>
          <w:bCs w:val="0"/>
          <w:sz w:val="32"/>
          <w:szCs w:val="32"/>
        </w:rPr>
      </w:pPr>
      <w:bookmarkStart w:id="10" w:name="_Toc3810"/>
      <w:r>
        <w:rPr>
          <w:rFonts w:hint="eastAsia" w:ascii="方正黑体简体" w:hAnsi="方正黑体简体" w:eastAsia="方正黑体简体" w:cs="方正黑体简体"/>
          <w:b w:val="0"/>
          <w:bCs w:val="0"/>
          <w:sz w:val="36"/>
          <w:szCs w:val="36"/>
        </w:rPr>
        <w:t>第四节  指导思想</w:t>
      </w:r>
      <w:bookmarkEnd w:id="10"/>
    </w:p>
    <w:p w14:paraId="5B8E8E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57A27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四五”时期我市经济社会发展的指导思想是：高举中国特色社会主义伟大旗帜，坚持以马克思列宁主义、毛泽东思想、邓小平理论、“三个代表”重要思想、科学发展观、习近平新时代中国特色社会主义思想为指导，全面贯彻党的十九大和十九届二中、三中、四中、五中全会和习近平总书记对河北工作的重要指示批示精神，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赶超发展为主题，以深化供给侧结构性改革为主线，以改革创新为根本动力，以满足人民日益增长的美好生活需要为根本目的，统筹发展和安全，坚持“一、三、六、十二”总体思路，唱响“靠敢干事解放思想、凭干成事聚力凝心”主旋律，加快构建新发展格局，加快构建富有沙河特色的现代产业体系，加快发展实体经济、城市经济、民营经济，加快推进治理体系和治理能力现代化，加快建成协同发展冀南重要节点城市、新型建材创新应用示范城市、“三宜”“四优”（宜居宜业宜游，生态优美、风气优良、治理优异、生活优裕）智慧城市，实现经济行稳致远、社会安定和谐，不断增强人民群众获得感、幸福感、安全感，推动经济强市、美丽沙河建设再上新台阶，为全面建设社会主义现代化国家开好局、起好步作出积极贡献。</w:t>
      </w:r>
    </w:p>
    <w:p w14:paraId="39B00A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11BCEFC">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仿宋_GB2312" w:hAnsi="仿宋_GB2312" w:eastAsia="仿宋_GB2312" w:cs="仿宋_GB2312"/>
          <w:b w:val="0"/>
          <w:bCs w:val="0"/>
          <w:sz w:val="32"/>
          <w:szCs w:val="32"/>
        </w:rPr>
      </w:pPr>
      <w:bookmarkStart w:id="11" w:name="_Toc14800"/>
      <w:r>
        <w:rPr>
          <w:rFonts w:hint="eastAsia" w:ascii="方正黑体简体" w:hAnsi="方正黑体简体" w:eastAsia="方正黑体简体" w:cs="方正黑体简体"/>
          <w:b w:val="0"/>
          <w:bCs w:val="0"/>
          <w:sz w:val="36"/>
          <w:szCs w:val="36"/>
        </w:rPr>
        <w:t>第五节  遵循原则</w:t>
      </w:r>
      <w:bookmarkEnd w:id="11"/>
    </w:p>
    <w:p w14:paraId="3520A6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23A2C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党的全面领导。坚持和完善党领导经济社会发展的体制机制，坚决执行维护党中央权威和集中统一领导的各项制度，始终同以习近平同志为核心的党中央保持高度一致，不断提高贯彻新发展理念、构建新发展格局能力和水平，为实现高质量赶超发展提供根本保证。</w:t>
      </w:r>
    </w:p>
    <w:p w14:paraId="4482A4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以人民为中心。坚持民心是最大的政治，始终做到发展为了人民、发展依靠人民、发展成果由人民共享，把为民办事、为民造福作为最重要的政绩，顺应人民对美好生活的向往，实施民心工程，不断增进民生福祉。</w:t>
      </w:r>
    </w:p>
    <w:p w14:paraId="53729D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——坚持新发展理念。始终把新发展理念贯穿发展全过程和各领域，切实转变发展方式，加快转型升级和提质增效，积极融入新发展格局，实现更高质量、更有效率、更加公平、更可持续、更为安全的发展。</w:t>
      </w:r>
    </w:p>
    <w:p w14:paraId="47B2DC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深化改革开放。坚定不移以深化改革激发新发展活力，以高水平对外开放打造国际合作和竞争新优势，破除影响高质量赶超发展、高品质生活的体制机制障碍，加强治理体系和治理能力现代化，持续增强发展动力。</w:t>
      </w:r>
    </w:p>
    <w:p w14:paraId="1081E5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紧抓重点。紧紧围绕全市经济社会发展的重点领域、关键环节、核心内容，突出抓好重大改革、重点项目、重大产业、重大平台、重大政策、重点要素工作，稳扎稳打，久久为功、务求突破，以“三重四创五优化”工作引领全市区域经济实力和地位全面提升。</w:t>
      </w:r>
    </w:p>
    <w:p w14:paraId="11DBE2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系统观念。加强前瞻性思考、全局性谋划、战略性布局、整体性推进，更好发挥各方面积极性，着力固根基、扬优势、补短板、强弱项，注重防范化解重大风险挑战，实现发展规模、速度、质量、结构、效益、安全相统一。</w:t>
      </w:r>
    </w:p>
    <w:p w14:paraId="733C66E2">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仿宋_GB2312" w:hAnsi="仿宋_GB2312" w:eastAsia="仿宋_GB2312" w:cs="仿宋_GB2312"/>
          <w:b w:val="0"/>
          <w:bCs w:val="0"/>
          <w:sz w:val="32"/>
          <w:szCs w:val="32"/>
        </w:rPr>
      </w:pPr>
    </w:p>
    <w:p w14:paraId="039A14B1">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2" w:name="_Toc26337"/>
      <w:r>
        <w:rPr>
          <w:rFonts w:hint="eastAsia" w:ascii="方正黑体简体" w:hAnsi="方正黑体简体" w:eastAsia="方正黑体简体" w:cs="方正黑体简体"/>
          <w:b w:val="0"/>
          <w:bCs w:val="0"/>
          <w:sz w:val="36"/>
          <w:szCs w:val="36"/>
        </w:rPr>
        <w:t>第六节  发展目标</w:t>
      </w:r>
      <w:bookmarkEnd w:id="12"/>
    </w:p>
    <w:p w14:paraId="1DD696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A5A33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济综合实力和发展质量得到新提升。高质量发展体系更加完善，经济结构更加优化，创新能力明显提高，传统产业改造提升取得新突破，新兴产业加快发展壮大，现代农业发展再上新台阶，现代服务业主导作用显著增强，城乡区域发展协调性明显增强，县域经济和农村经济实力大幅增强，在全省县域经济综合评价中位次前移。</w:t>
      </w:r>
    </w:p>
    <w:p w14:paraId="6F7CE1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改革开放水平得到新提升。重点领域改革取得突破性进展，要素市场化配置体制更加健全，公平竞争制度更加完善，以企业为主体、市场为导向、产学研用深度融合的技术创新体系更加完善，经济循环更加畅通，营商环境更加优化，初步开创开放型经济发展新局面。</w:t>
      </w:r>
    </w:p>
    <w:p w14:paraId="53C783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社会文明程度得到新提升。习近平新时代中国特色社会主义思想和社会主义核心价值观深入人心，人民思想道德素质、科学文化素质和身心健康素质显著提升，党群干群关系更加和谐，军民融合深入发展，弘扬中华文化，文化自觉和文化自信显著增强，公共文化服务体系和文化产业事业体系更加健全，文化软实力迈上新高度。</w:t>
      </w:r>
    </w:p>
    <w:p w14:paraId="7E1402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态环境质量实现新提升。生产生活方式进一步向绿色转型，能源资源配置更加合理、利用效率大幅提高，生态文明制度体系更加健全，空气质量持续好转，消灭V类水体，地下水质量保持稳定，饮用水安全保障水平持续提升，土壤环境持续改善。突出环境问题得到有效解决，生态风险得到有效控制，城乡人居环境更加优美。</w:t>
      </w:r>
    </w:p>
    <w:p w14:paraId="67CA82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生福祉实现新提升。实现更加充分高质量就业，居民收入增长和经济增长基本同步，城乡居民收入来源更加广泛、构成更加丰富，分配结构得到改善，社会事业全面发展，全民受教育程度进一步提升，基本公共服务均等化水平不断提高，多层次社会保障体系更加健全，卫生健康体系更加完善，脱贫成果更加巩固，乡村振兴全面推进，更好实现人民群众物质文化需求。</w:t>
      </w:r>
    </w:p>
    <w:p w14:paraId="088FA2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社会治理质效实现新提升。依法治市迈出坚实步伐，社会公平正义进一步彰显，全市社会治理体系更加完善，共建共治共享的社会治理格局初步形成，风险预测预警预防能力明显提高，重大突发公共事件应急能力和防灾减灾抗灾救灾能力进一步增强，防范化解重大风险和安全发展体制机制不断完善，人民群众安全感、满意度进一步增强，社会治理能力现代化水平大幅提升。</w:t>
      </w:r>
    </w:p>
    <w:p w14:paraId="10602E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85820F1">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3" w:name="_Toc23950"/>
      <w:r>
        <w:rPr>
          <w:rFonts w:hint="eastAsia" w:ascii="方正黑体简体" w:hAnsi="方正黑体简体" w:eastAsia="方正黑体简体" w:cs="方正黑体简体"/>
          <w:b w:val="0"/>
          <w:bCs w:val="0"/>
          <w:sz w:val="36"/>
          <w:szCs w:val="36"/>
        </w:rPr>
        <w:t>第七节  战略定位</w:t>
      </w:r>
      <w:bookmarkEnd w:id="13"/>
    </w:p>
    <w:p w14:paraId="06CC30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3462E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成京津冀协同发展冀南重要节点城市。借力京津冀协同发展国家战略，围绕“四基地一区一中心”定位，着力推进规划对接、转化对接、项目对接、载体对接和政策对接，精准承接北京非首都功能疏解和京津产业转移，提升城市发展能级。依托邢台褡裢机场、京港澳高速、太行高速、京广铁路、京石邯城际铁路等重要交通干线，畅通与经济发达地区联接，打造东联西进、南北贯通的重要交通枢纽，建成京津冀协同发展冀南重要节点城市。</w:t>
      </w:r>
    </w:p>
    <w:p w14:paraId="3632DB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成新型建材创新应用示范城市。以新型建材为支撑、科技创新为动力、产学研用为先导，加快构建以“3+5”格局为支撑的新型工业化产业体系，着力把我市建设成为在全省乃至全国具有示范引领效应的新型建材创新应用示范城市。</w:t>
      </w:r>
    </w:p>
    <w:p w14:paraId="10FB2D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成“三宜”“四优”智慧城市。坚持以人民为中心的发展理念，大力激发市场活力，繁荣城市经济。注重城市文化和生态环境建设，全面推进精细化管理，营造优良的社会风气，提高现代化治理水平，提升城乡居民生活水平和生活品质，着力建成宜居宜业宜游，生态优美、风气优良、治理优异、生活优裕的智慧城市。</w:t>
      </w:r>
    </w:p>
    <w:p w14:paraId="2AAD0B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81BAD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00E32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195A3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6691F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514EB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D02AE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D0E5C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5F8FF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96924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20279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0F55F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4A5FB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572A4BD">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14" w:name="_Toc10652"/>
      <w:r>
        <w:rPr>
          <w:rFonts w:hint="eastAsia" w:ascii="方正大标宋简体" w:hAnsi="方正大标宋简体" w:eastAsia="方正大标宋简体" w:cs="方正大标宋简体"/>
          <w:b w:val="0"/>
          <w:bCs w:val="0"/>
          <w:sz w:val="42"/>
          <w:szCs w:val="42"/>
        </w:rPr>
        <w:t>第三章  坚持以新发展理念为引领</w:t>
      </w:r>
      <w:bookmarkEnd w:id="14"/>
    </w:p>
    <w:p w14:paraId="6054F286">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15" w:name="_Toc30757"/>
      <w:r>
        <w:rPr>
          <w:rFonts w:hint="eastAsia" w:ascii="方正大标宋简体" w:hAnsi="方正大标宋简体" w:eastAsia="方正大标宋简体" w:cs="方正大标宋简体"/>
          <w:b w:val="0"/>
          <w:bCs w:val="0"/>
          <w:sz w:val="42"/>
          <w:szCs w:val="42"/>
        </w:rPr>
        <w:t>全力构建现代产业新体系</w:t>
      </w:r>
      <w:bookmarkEnd w:id="15"/>
    </w:p>
    <w:p w14:paraId="77787A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07B94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产业转型升级行动，积极融入以国内大循环为主体、国内国际双循环相互促进的新发展格局，加快形成主体功能明显、优势互为补充的现代产业体系。着力构建以“3+5”(“3”即玻璃建材、医药化工、矿山开采加工等三大传统优势产业；“5”即先进装备制造、新型建材、新材料新能源、健康食品、电子信息制造等五大新兴产业）新型工业化为主导、现代农业为基础、现代服务业为引领的现代产业体系，做好延链、补链、锻链、强链、宽链文章，推进产业链上中下游协同配套，提升产业基础高级化和产业链现代化水平。</w:t>
      </w:r>
    </w:p>
    <w:p w14:paraId="4EA312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976750A">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6" w:name="_Toc27548"/>
      <w:r>
        <w:rPr>
          <w:rFonts w:hint="eastAsia" w:ascii="方正黑体简体" w:hAnsi="方正黑体简体" w:eastAsia="方正黑体简体" w:cs="方正黑体简体"/>
          <w:b w:val="0"/>
          <w:bCs w:val="0"/>
          <w:sz w:val="36"/>
          <w:szCs w:val="36"/>
        </w:rPr>
        <w:t>第八节  持续调整优化经济结构</w:t>
      </w:r>
      <w:bookmarkEnd w:id="16"/>
    </w:p>
    <w:p w14:paraId="5987CD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074F1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坚持把调整优化经济结构作为推进高质量赶超发展的“关键一招”，坚决去、主动调、加快转，促进经济结构更加趋于合理、更加富于效率。</w:t>
      </w:r>
    </w:p>
    <w:p w14:paraId="47663B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市场化、法治化调控产能长效机制。以市场、供需“无形之手”和法治、政策“有形之手”相辅相成，严格企业生产安全、环保、质量、能耗等强制性标准，充分发挥市场在资源配置中的决定性作用，对产能进行有效控制，建立科学、合理的产能恢复计划，使供需达到动态平衡，推动经济结构持续优化，推动先进制造业比重逐步提升，巩固壮大实体经济根基。</w:t>
      </w:r>
    </w:p>
    <w:p w14:paraId="5993CD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工业企业“一主三覆”工程。推进传统优势产业技术改造，推广先进生产工艺和节能减排技术；推进工业化、信息化融合发展和企业上云、绿色工厂创建全覆盖，促进传统产业深刻变革。培育新技术、新业态、新模式，支持企业开展行业分析和战略发展研究，为强化战略决策和实施战略管理提供支撑；重视企业管理中的基础性工作，以大数据为抓手，构建企业信息采集和生产加工处理保障体系，着力降成本、减费用、补短板，夯实企业管理基层基础；鼓励企业开展创新体系建设，构建技术更新、业态出新、模式革新、管理立新的现代化企业发展路径，强力增品种、提品质、创品牌，推进经济结构持续、有效、健康调整。</w:t>
      </w:r>
    </w:p>
    <w:p w14:paraId="1A72ED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60C1C70">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7" w:name="_Toc20076"/>
      <w:r>
        <w:rPr>
          <w:rFonts w:hint="eastAsia" w:ascii="方正黑体简体" w:hAnsi="方正黑体简体" w:eastAsia="方正黑体简体" w:cs="方正黑体简体"/>
          <w:b w:val="0"/>
          <w:bCs w:val="0"/>
          <w:sz w:val="36"/>
          <w:szCs w:val="36"/>
        </w:rPr>
        <w:t>第九节  提升产业链供应链现代化水平</w:t>
      </w:r>
      <w:bookmarkEnd w:id="17"/>
    </w:p>
    <w:p w14:paraId="2A4667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9D103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抢抓全球产业链供应链加速重构、深度调整的重大机遇，立足产业基础，聚焦推动</w:t>
      </w:r>
      <w:r>
        <w:rPr>
          <w:rFonts w:hint="eastAsia" w:ascii="仿宋_GB2312" w:hAnsi="仿宋_GB2312" w:eastAsia="仿宋_GB2312" w:cs="仿宋_GB2312"/>
          <w:b w:val="0"/>
          <w:bCs w:val="0"/>
          <w:sz w:val="32"/>
          <w:szCs w:val="32"/>
          <w:lang w:eastAsia="zh-CN"/>
        </w:rPr>
        <w:t>一二三产业融合</w:t>
      </w:r>
      <w:r>
        <w:rPr>
          <w:rFonts w:hint="eastAsia" w:ascii="仿宋_GB2312" w:hAnsi="仿宋_GB2312" w:eastAsia="仿宋_GB2312" w:cs="仿宋_GB2312"/>
          <w:b w:val="0"/>
          <w:bCs w:val="0"/>
          <w:sz w:val="32"/>
          <w:szCs w:val="32"/>
        </w:rPr>
        <w:t>发展，以重大产业为引领、重点项目为根基、重大平台为载体，坚持顶层设计、龙头牵引、创新驱动，高质量绘制产业链“全景图”，全链条布局产业发展脉络，强力延链、补链、锻链、强链、宽链，打造形成若干条从原材料到核心产品再到终端应用、具有较高知名度和较强影响力的现代化全产业链供应链。鼓励企业发展服务型制造，从单纯提供终端产品，向综合提供研发设计、原料生产、加工物流、营销推广、建设维护和技术支持等一体化服务转变，实现全产业链闭环、集成发展。加强创新链锻造，围绕产业链部署创新链，促使产业链建立在安全、牢靠、稳定的基础之上，实现产业链供应链自主可控，更加富于弹性和韧性。</w:t>
      </w:r>
    </w:p>
    <w:p w14:paraId="1E4D18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玻璃建材、医药化工、矿山开采加工等传统优势产业，着力推进重点企业整合重组，实现发展集群化、规模化、集团化，供给高端化、标准化、品牌化，架构信息化、数字化、智能化。重点发展玻璃建材产业，依托行业龙头企业和“高、精、特、新”项目，推进高端产业园区建设，形成园区化生产和布局，发挥龙头企业乘数效应，带动一批链条端点上的优质配套企业和项目入驻，实现从研发、设计到生产、加工、销售、应用的完整产业链。针对医药、化工等拥有优势企业、但链条较短的产业，加快补齐短板，支持龙头企业推进产业链供应链拓展延伸，形成以大企业为龙头、中小微企业专业化加工配套的协作体系。</w:t>
      </w:r>
    </w:p>
    <w:p w14:paraId="0134D9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围绕先进装备制造、新型建材、新材料新能源、健康食品、电子信息制造等战略性新兴产业，立足优势、聚焦发力，重点打造先进装备制造产业园、玻纤产业园、中兴智慧产业园；紧抓邢台褡裢机场复航的重大机遇，着力建设航空产业园，吸引更多产业链条节点上的优质项目、先进要素聚集。</w:t>
      </w:r>
    </w:p>
    <w:p w14:paraId="29CC2A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未来产业培育，孵化转化、超前布局人工智能、工业互联网、物联网等知识密集、技术前沿领域，加快开拓高性能动力电池材料、新型显示材料、智能材料、仿生材料、超材料、低成本增材制造材料和新型超导材料等前沿材料领域，引进战略投资者和行业领军企业布局产业项目，打造产业体系新支柱。</w:t>
      </w:r>
    </w:p>
    <w:p w14:paraId="5958B7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1ACD26D">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8" w:name="_Toc7953"/>
      <w:r>
        <w:rPr>
          <w:rFonts w:hint="eastAsia" w:ascii="方正黑体简体" w:hAnsi="方正黑体简体" w:eastAsia="方正黑体简体" w:cs="方正黑体简体"/>
          <w:b w:val="0"/>
          <w:bCs w:val="0"/>
          <w:sz w:val="36"/>
          <w:szCs w:val="36"/>
        </w:rPr>
        <w:t>第十节  改造提升传统优势产业</w:t>
      </w:r>
      <w:bookmarkEnd w:id="18"/>
    </w:p>
    <w:p w14:paraId="6C389F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D487F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创新为基本驱动力，以差异化、特色化、高端化、绿色化为发展方向，以建成新型建材创新应用示范城市为目标，综合运用人工智能、物联网、大数据等新兴技术全方位、全角度、全链条改造提升传统产业。积极引导企业发挥比较优势，依据不同的战略定位实现错位竞争，构建一批各具特色、优势互补、配置科学、结构合理的产业增长引擎，促使传统产业焕发崭新生机与活力，蝶变为富有活力的朝阳产业。</w:t>
      </w:r>
    </w:p>
    <w:p w14:paraId="1AC2DB4C">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9" w:name="_Toc28634"/>
      <w:r>
        <w:rPr>
          <w:rFonts w:hint="eastAsia" w:ascii="仿宋_GB2312" w:hAnsi="仿宋_GB2312" w:eastAsia="仿宋_GB2312" w:cs="仿宋_GB2312"/>
          <w:b w:val="0"/>
          <w:bCs w:val="0"/>
          <w:sz w:val="32"/>
          <w:szCs w:val="32"/>
        </w:rPr>
        <w:t>一、玻璃建材产业</w:t>
      </w:r>
      <w:bookmarkEnd w:id="19"/>
    </w:p>
    <w:p w14:paraId="071FD0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挥玻璃建材产业历经40年发展形成的基础优势和集聚优势，面向产业前沿、顺应未来趋势，紧抓产业深度治理和转型升级两条主线，着力推进绿色低碳发展、产能去化优化、结构上档升级三大工程，推动玻璃原片错位发展、深加工产品高端发展、产业全生命周期绿色发展、创新及工业设计快速发展，提升沙河玻璃在全国乃至世界建材行业中的领先地位和影响力。</w:t>
      </w:r>
    </w:p>
    <w:p w14:paraId="6D37FB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科学制定产业发展名录。坚持顶层设计和市场导向相结合，加快玻璃企业整合重组步伐，在有限的环境容量内去劣存优、扶大扶强，实现集团化、规模化发展。制定产业发展指导名录，明确鼓励、限制和淘汰类项目。对列入名录的鼓励类项目，在财税、金融、土地等要素供给方面大力扶持；对限制类项目，禁止新建扩建，现有生产能力允许在一定期限内改造升级；对淘汰类项目，禁止投资并按规定期限淘汰，坚决破除无效供给，进一步优化存量资源配置，扩大优质增量供给。明确产业细分领域发展方向，对去化产能后保留的优质浮法玻璃生产线，引导企业错位发展，在产业链高端拓展发展空间，避免低端项目重复建设和“同质化”竞争。充分发挥行业自律组织职能作用，聚沙成塔、握指成拳，稳定玻璃产能，增强行业合力，在原料采购和运输、产品标准和定价方面提升整体话语权。</w:t>
      </w:r>
    </w:p>
    <w:p w14:paraId="0B38F7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优化平板玻璃原片产品和链条结构。依托现有建筑用浮法玻璃产业基础，对标国际领先浮法技术，加速科技攻关，推动我市浮法玻璃工艺达到世界先进水平。实施差异化发展战略，按照超厚、超白、高白浮法玻璃和Low-E玻璃、本体着色玻璃等建筑用玻璃占比60%，光伏玻璃、电子玻璃、汽车玻璃、特种玻璃等功能玻璃占比40%，其中80%以上原片玻璃可用于优质深加工玻璃基片的产业结构和目标定位，引导企业进军高端原片生产领域，发展高档建筑与工业玻璃、汽车玻璃、电子玻璃等制品以及深加工所用的优质基片；把握药用玻璃发展机遇，适度布局中硼硅药用玻璃研发和产业化，推动产业链条向“微笑曲线”两端延伸。着力建设低碳智能玻璃生产基地，发挥集群优势，巩固在全国原片玻璃行业的龙头地位，鼓励现有玻璃企业在沙河建设研发中心，大力发展总部经济，逐步打造从原片研发、设计、生产、销售到深加工、市场服务的全生态全链条产业。</w:t>
      </w:r>
    </w:p>
    <w:p w14:paraId="656278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玻璃深加工产业提档升级。优化玻璃深加工产业布局，改造提升现有深加工园区，加快建设以“零排放”为标准的高端玻璃制品产业园等优质项目。严格市场准入，依据发展趋势、市场容量和环保、安全、质量、能耗、技术标准，采用“政府引导+行业协会主导+职能部门监管”的方式，建立项目评估机制，推进深加工产业健康、有序发展。盘活闲置土地和厂房，鼓励符合条件的企业利用去化产能腾出的土地、厂房和待转岗的产业工人，发展Low-E镀膜玻璃、制镜玻璃、节能门窗玻璃、厨具玻璃、厨柜玻璃、家具玻璃和装饰艺术玻璃等高端深加工制品，每一品类培育规模以上企业5-10家、产值亿元以上企业3-5家。加快推进以子创玻璃、荣越科技为龙头的Low-E镀膜玻璃，以志河镜业、科正镜业为龙头的制镜玻璃，以望美实业为龙头的节能门窗玻璃，以九月厨具为龙头的厨具玻璃，以利刚玻璃为龙头的厨柜玻璃，以赛孚玻璃为龙头的家具玻璃，以彩盛玻璃为龙头的装饰艺术玻璃等系列产业链一体化发展，由半成品向制成品、由以产待销向定制营销发展，打造产品优势和产业特色，优化行业发展生态，延伸产业增值链条。推动产业链互补性关联企业组建产业联盟，在价值链上开展分工和协作，由资源共享激发共生效应，引导深加工企业走协作化、精细化、定制化、规模化发展道路，促进企业“小升规”“普升高”，力争“十四五”末，玻璃深加工率提升至60%以上。</w:t>
      </w:r>
    </w:p>
    <w:p w14:paraId="611C90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拓宽玻璃产品营销渠道。研究跟踪全国浮法玻璃行业发展和市场动态，探索建立“中国·沙河玻璃景气指数”。加快建设玻璃现货交易中心，推进玻璃供应链B2B、B2C网络交易平台、智能仓储物流服务平台、“聚美同创”供应链集成化管理服务平台建设，实现信息流、物资流和资金流有效集成，充分满足产业集群的“互联网+玻璃”转型发展需求。加快拓展国内国际市场，通过展会、电子商务、期货、现货电子盘等渠道布点设立“异地仓”“海外仓”，与“一带一路”沿线国家开展经贸合作，实现“蛙跳式”布局，织密织强营销网络。</w:t>
      </w:r>
    </w:p>
    <w:p w14:paraId="7579CC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玻璃产业科技创新。把创新作为产业高质量、可持续发展的驱动力，鼓励企业与研发机构深度对接，以科技力量推动玻璃质量、生产工艺双升级。充分发挥沙河玻璃技术研究院和冀南工业技术研究院已经形成的研发能力和平台作用，以参与建设国家玻璃新材料创新中心和节能减排研发中心为契机，打造“高等院校（龙头企业）+产业技术研究院+创新型企业集群”一体化产业技术创新体系，借力行业资源，推动协同发展，构建集科技孵化、技术研发、产业培育、科技咨询与培训于一体的创新创业服务大平台，为科技创新、技术成果转化建设高能级载体。力争到“十四五”末，把我市打造成为在全国具有示范引领效应的玻璃研发中心、高端设计制造中心、节能减排中心、商品集散中心。</w:t>
      </w:r>
    </w:p>
    <w:p w14:paraId="0B764045">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20" w:name="_Toc27527"/>
      <w:r>
        <w:rPr>
          <w:rFonts w:hint="eastAsia" w:ascii="仿宋_GB2312" w:hAnsi="仿宋_GB2312" w:eastAsia="仿宋_GB2312" w:cs="仿宋_GB2312"/>
          <w:b w:val="0"/>
          <w:bCs w:val="0"/>
          <w:sz w:val="32"/>
          <w:szCs w:val="32"/>
        </w:rPr>
        <w:t>二、医药化工产业</w:t>
      </w:r>
      <w:bookmarkEnd w:id="20"/>
    </w:p>
    <w:p w14:paraId="04EE67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紧跟市场前沿，整合既有资源，加大科技研发投入和深入对接合作，开发、引进和应用新技术、新工艺，综合提升产品质量，推动医药化工产业绿色发展、高端发展。</w:t>
      </w:r>
    </w:p>
    <w:p w14:paraId="172CBA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药产业。发展中药材种植业。支持龙头企业、农业合作社、家庭农场和种养大户按照“企业+基地+农户”模式，以主导中药材品种为主，建设生态化、标准化、规范化中药材种植基地，重点打造栾卸万亩银杏林种植园区。发展中药工业现代化。引进产业优势明显、核心竞争力强的龙头企业和链条节点配套企业，补齐医药产业链条短板。加强中药制药关键核心技术研发和产业化，建立现代中药工程；强化名医名方和名优中成药二次开发，促进中药专业化生产。放大恒利医药品牌效应。支持河北恒利集团提质增效，聚焦未来产业，加快发展生物医药。加大国家级创新药物研制，与中国医科院药物研究所、沈阳药科大学等高等院校合作，推动具有自主知识产权和广阔市场前景的生物药物和小分子药物开发和产业化。加强新型药物制剂及给药系统研究，开发质子泵、渗透泵、缓释控释、靶向释放等新剂型，与发达国家药物制剂技术接轨。利用现代化中药提取车间，开发出口创汇的金银花、黄芩、银杏叶、大豆异黄酮等植物提取物，推动民族医药走向世界。力争到2025年，建成中药现代化生产线5条，组织实施中药现代化项目9项，开发疗效显著新药6个，银杏叶、板蓝根、金银花等药材种植基地达到3万亩。</w:t>
      </w:r>
    </w:p>
    <w:p w14:paraId="3574B5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化工产业。提升龙星化工、正康高效清洁燃气等龙头企业引领、带动作用，做强产业基础设施配套，形成虹吸、聚集效应，延长、建强化工产业链条；推动行业企业与高等院校、科研院所对接沟通，以市场为导向组织开展技术攻关或项目研发，降低生产能耗，提高产品科技含量，提升产业自主创新能力和工业技术水平，做大做优化工产业。发挥资本市场对上市企业在促进法人治理结构规范完善、引导资源要素合理流动、鼓励科技创新创造等方面的“助推器”作用，努力提高龙星化工工业劳动生产率和经济效益，巩固提升企业炭黑单线生产技术在行业的领先地位。</w:t>
      </w:r>
    </w:p>
    <w:p w14:paraId="0B2E446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21" w:name="_Toc19415"/>
      <w:r>
        <w:rPr>
          <w:rFonts w:hint="eastAsia" w:ascii="仿宋_GB2312" w:hAnsi="仿宋_GB2312" w:eastAsia="仿宋_GB2312" w:cs="仿宋_GB2312"/>
          <w:b w:val="0"/>
          <w:bCs w:val="0"/>
          <w:sz w:val="32"/>
          <w:szCs w:val="32"/>
        </w:rPr>
        <w:t>三、矿山开采加工产业</w:t>
      </w:r>
      <w:bookmarkEnd w:id="21"/>
    </w:p>
    <w:p w14:paraId="147E4B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优化矿山开采加工产业结构，加快矿产资源企业整合重组，促进矿产资源开发布局更加科学合理，资源利用更加充分高效，保障能力更加有力和可持续，实现产业转型升级和绿色发展。</w:t>
      </w:r>
    </w:p>
    <w:p w14:paraId="2DC805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力调整矿业结构。推动矿业规模化、集约化、基地化发展，加快白涧铁矿项目建设，形成以大型集团为主体，大中小型矿山、上中下游产业协调发展的资源开发格局。提升矿山企业技术改造和生产能力，以兼并重组和购置产能等方式，推动矿山企业有序整合，实现规模化、集约化、生态化、减量化开采。推广应用新一代先进适用技术，推动金属非金属矿山第一批、第二批禁止使用的设备和工艺全部淘汰。增加智能装备投入和科技成果产出，推进拟建的白涧铁矿和已建成的中关铁矿“机械化换人、自动化减人”试点建设，有效提升生产自动化、矿业现代化水平。适时恢复矿产品交易市场，推进矿产资源市场化配置。研究盘活煤炭资源，实现健康脱困发展。</w:t>
      </w:r>
    </w:p>
    <w:p w14:paraId="709E2A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序推进绿色矿山建设。加大矿区生态环境治理，推进废弃露天矿山图斑生态修复。指导现有矿山企业边开发边治理，实现开发、保护同步推进，资源、生态协调统一。大幅降低矿山企业能耗、地耗和水耗强度，提高安全、环保、节能等办矿标准，以资源综合利用、节能减排、保护生态环境和促进矿地和谐为主要目标，按照“示范引领、分类指导、逐步达标”的原则，推动新建矿山绿色达标率实现100%。</w:t>
      </w:r>
    </w:p>
    <w:p w14:paraId="50D417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完善高质量原材料供应链。提高行业管理标准，借鉴“凤阳模式”，推动石英砂、白云石等建材类矿业在开采、运输、加工等环节达到全封闭生产作业、清洁能源车辆全过程运输要求，以标准约束实现优胜劣汰，最终保留1-2家具备开采权的、以国企为主导的混合所有制原材料开采加工企业。精细化利用石英砂原矿，分离出的高品质石英砂资源，用于高端玻璃、超白玻璃和高档陶瓷加工；采选后精加工石英砂，用于普通浮法玻璃加工；采选废弃物，回收后用于新型节能墙体材料制造。</w:t>
      </w:r>
    </w:p>
    <w:p w14:paraId="798199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7FAD36A">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22" w:name="_Toc6292"/>
      <w:r>
        <w:rPr>
          <w:rFonts w:hint="eastAsia" w:ascii="方正黑体简体" w:hAnsi="方正黑体简体" w:eastAsia="方正黑体简体" w:cs="方正黑体简体"/>
          <w:b w:val="0"/>
          <w:bCs w:val="0"/>
          <w:sz w:val="36"/>
          <w:szCs w:val="36"/>
        </w:rPr>
        <w:t>第十一节  发展壮大战略性新兴产业</w:t>
      </w:r>
      <w:bookmarkEnd w:id="22"/>
    </w:p>
    <w:p w14:paraId="0DCA3D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C846E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创新引领、高端起步、质量优先、重点突破，加快壮大先进装备制造、新型建材、新材料新能源、健康食品、电子信息制造等五大新兴产业，充分发挥现有龙头骨干企业示范引领作用，吸纳产业链协同配套项目聚集，打造在全省乃至全国具有影响力的产业集群。</w:t>
      </w:r>
    </w:p>
    <w:p w14:paraId="0B3AC48B">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23" w:name="_Toc29253"/>
      <w:r>
        <w:rPr>
          <w:rFonts w:hint="eastAsia" w:ascii="仿宋_GB2312" w:hAnsi="仿宋_GB2312" w:eastAsia="仿宋_GB2312" w:cs="仿宋_GB2312"/>
          <w:b w:val="0"/>
          <w:bCs w:val="0"/>
          <w:sz w:val="32"/>
          <w:szCs w:val="32"/>
        </w:rPr>
        <w:t>一、先进装备制造业</w:t>
      </w:r>
      <w:bookmarkEnd w:id="23"/>
    </w:p>
    <w:p w14:paraId="691011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立足现有装备制造产业基础，承接京津装备制造产业溢出，按照发展整机、壮大配套、培养龙头、推进集聚的基本思路，以高端化、智能化、精密化、绿色化和服务化为方向，推动装备制造业由零部件加工配套为主向成套整机发展转变，由通用设备向智能设备、精密装备转变，由设备制造向系统集成转变，由粗放加工向精密制造和工艺创新转变，由单纯制造向制造服务化转变。以贯通全产业链为抓手，大力培育发展以轨道交通装备、专用精密装备、通用航空装备、汽车及零部件、通用机械零部件为重点的高端装备制造业，引进关联配套项目，逐步形成以龙头企业为“链长”、带动链条节点企业融通发展的产业生态，着力打造产业链一体化、低成本优势的装备制造产业集群，建成以大型成套装备为引领、关键核心零部件为基础的先进装备制造产业基地。</w:t>
      </w:r>
    </w:p>
    <w:p w14:paraId="2837B8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托闽都高端精密机械、上海旭收高端通用零部件、金诚特殊钢制造、汽车配件研发及产业化等项目，打造高端精密机械、高端紧固件、汽车及零部件、专用设备、特殊装备等新兴产业链条。以河北博远科技为龙头，提升超薄厚度不锈钢带材生产规模，引进一批高端冶金及新型金属项目，培育发展高纯净不锈钢、合金钢、耐腐蚀钢等系列产品。以全国最大的过山车生产企业——河北中冶冶金设备制造有限公司为龙头，发展大型游乐设备、冶金矿山设备、工业厂房钢结构设备制造。依托兆铭冲压件、安鑫专用车等项目和交通设施企业，发展汽车及零部件装备制造和交通设施产业，支持河北安鑫专用车制造有限公司创建多功能环卫专用车知名品牌，推进新能源环卫特种车研发制造。依托津海特钢、河北轧机轴承、河北邢桥铁路器材有限公司等企业，发展专用精密设备制造，形成冷拔无缝、直缝石油管和专用轴承、高铁高端精密零部件三大系列产品。按照“关停取缔一批、改造提升一批、搬迁入园一批、做强做优一批”的原则，整合提升现有紧固件企业，壮大产业配套设施能力，推动紧固件产业迈向中高端。同时，加大装备制造类企业新产品研发力度，着力在环保工程设备、环境监测仪器、轨道交通设备、通用机械零部件升级、节能电机、液晶玻璃基板生产线成套设备等领域研发国内领先且市场占有率较高的高端装备制造产品，提升先进装备制造业可持续发展水平。</w:t>
      </w:r>
    </w:p>
    <w:p w14:paraId="0AF898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托邢台褡裢机场复航，建设航空产业园。打造航空测绘专业无人机制造工业基地，建立无人机工业级研发中心、技术孵化创新中心、零部件集散中心、应用飞行体验中心、会展交易中心、国防教育培训中心一体化军民融合智慧工厂，形成无人机研发、设计、孵化、生产、展览展示、应用体验、市场销售全产业链，打造以发展航空产业为主的城市新兴产业片区和航空先进制造业集群，逐步建成无人机航空城和智慧产业聚集区。培育通用航空产业，引进通用航空配套项目，发展飞机维修、商务服务、航空旅游、航空物流等临空经济，提升航空运输服务保障水平，构建大型客、货运航空枢纽；积极打造航空科技特色小镇，构建航空科研体制机制，推进通用航空关键核心技术研发应用；发展高端航空服务业，推动产业链条向邮件快递、电子商务、航空金融等服务环节深入延伸，逐步建成“立足沙河、面向华北、服务全国、链接海外”的通航产业先行先试平台和空港产业体系。到“十四五”末，航空运输“金字塔”状市场和航空网络体系基本形成，集聚效应凸显的通用航空产业初具规模。</w:t>
      </w:r>
    </w:p>
    <w:p w14:paraId="5F45785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24" w:name="_Toc19115"/>
      <w:r>
        <w:rPr>
          <w:rFonts w:hint="eastAsia" w:ascii="仿宋_GB2312" w:hAnsi="仿宋_GB2312" w:eastAsia="仿宋_GB2312" w:cs="仿宋_GB2312"/>
          <w:b w:val="0"/>
          <w:bCs w:val="0"/>
          <w:sz w:val="32"/>
          <w:szCs w:val="32"/>
        </w:rPr>
        <w:t>二、新型建材产业</w:t>
      </w:r>
      <w:bookmarkEnd w:id="24"/>
    </w:p>
    <w:p w14:paraId="62A602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巩固、增强、提升、畅通”八字方针要求，围绕产业基础，加快发展装配式、功能型、科技化、低能耗新型建材，抢占高端市场和细分领域。引导企业开展绿色建材产品标准、认证、标识工作，全面提升产业绿色制造水平。</w:t>
      </w:r>
    </w:p>
    <w:p w14:paraId="057262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力发展新型节能建材。依托建华建材等龙头企业，发展预应力管桩、装配式建筑PC构件等新型建材产品；加快发展防火性能好、使用寿命长的高品质新型墙体材料和防水密封材料、保温隔热隔音材料、装饰装修材料，鼓励发展高端建筑陶瓷。支持望美门窗加大节能建材产品布局，提升Low-E节能玻璃和钢化、中空、夹胶等深加工节能玻璃生产能力；提升建设智能化门窗流水线，建立MES及业务共享平台，推广能满足市场亿万户家庭对高品质生活需求的高性价比节能门窗。引导企业应用工业设计，持续优化产品外观、结构、功能，开发原创型产品，促进产品专业化、特色化发展，满足个性化、定制化需求。推进玻璃深加工产业迈向高端，依托彩盛玻璃、志河镜业、汇晶玻璃等深加工企业，发展商业、家居装饰玻璃和低辐射镀膜玻璃、工艺玻璃等玻璃精深加工建材产品。</w:t>
      </w:r>
    </w:p>
    <w:p w14:paraId="22F4AB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力发展绿色低碳循环式新型建材。依托今朝商砼、环友再生资源利用等企业，抓好以尾矿为主的大宗工业固废资源化利用，打造固废利用循环经济园，发展用作水泥和混凝土的高活性建筑材料；依托邢台荣越玻璃科技有限公司，抓好以废旧塑料回收为主的可降解固废资源化利用，发展高分子线材、板材等建材产品；依托上海燕龙基国家“城市矿产”——沙河基地项目，抓好以废玻璃回收、加工、储存、销售为主的再生资源利用，发展干净废（碎）玻璃、塑料、金属建材产品生产加工；依托中基新能源炉渣再利用项目，抓好以生活垃圾焚烧发电炉渣和建筑垃圾为主的资源化利用，发展水泥制品及成品砖等建筑材料；依托邢台晟坤能源科技有限公司，抓好以废弃粉煤灰为主的资源化利用，发展粉煤灰蒸压砖和加气块等建材产品；依托玻璃技术研究院科研成果，利用本地铁尾矿、粉煤灰等固体废弃物，开发建筑装饰微晶玻璃、泡沫微晶玻璃等绿色建材产品。</w:t>
      </w:r>
    </w:p>
    <w:p w14:paraId="5833D33A">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25" w:name="_Toc24956"/>
      <w:r>
        <w:rPr>
          <w:rFonts w:hint="eastAsia" w:ascii="仿宋_GB2312" w:hAnsi="仿宋_GB2312" w:eastAsia="仿宋_GB2312" w:cs="仿宋_GB2312"/>
          <w:b w:val="0"/>
          <w:bCs w:val="0"/>
          <w:sz w:val="32"/>
          <w:szCs w:val="32"/>
        </w:rPr>
        <w:t>三、新材料新能源产业</w:t>
      </w:r>
      <w:bookmarkEnd w:id="25"/>
    </w:p>
    <w:p w14:paraId="07F7C1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立足现有产业基础和规模，坚持高发展起点、高科技含量、高产业聚集度，着力发展先进复合材料、新型功能材料、高性能结构材料和关键材料，聚焦发展光伏太阳能、煤制气、生物质能等清洁能源，培育、引进产业链上下游企业，突出产业特色，提升产业层次，打造京津冀地区具有较大影响力的新材料新能源产学研用合作基地。</w:t>
      </w:r>
    </w:p>
    <w:p w14:paraId="25162C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新材料产业高端化发展。依托河北冀中新材料有限公司，建成3条玻璃纤维池窑拉丝生产线，力争综合实力进入国内玻纤行业前五名；多渠道引进战略合作者和玻纤深加工企业，延伸玻纤上下游产业链，建设玻纤制品深加工基地和原料加工基地，重点建设玻纤增强热塑性复合管生产线项目和复合玻纤织物产品项目；加快筹建玻璃纤维技术研究院，增强企业技术创新能力，着力打造现代化的国内一流玻纤产业园。依托河北国潜线缆有限责任公司，发展耐水、耐油、耐高温、耐高压、耐酸碱盐等各种环境的绕组线、潜水线、潜入线等具备国内领先技术的新型材料。依托金宏阳玻璃等龙头企业，发展微晶面板玻璃、特种玻璃管材、玻璃纤维及太阳能聚能用新型玻璃材料等。依托湡久新材料产业园，推进新型节能隔热玻璃、非金属表面涂层材料及其它新型功能材料的开发和产业化。</w:t>
      </w:r>
    </w:p>
    <w:p w14:paraId="7C409F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持续壮大新能源产业。以光伏发电需求配套为主导，推动重点企业与科研机构联合攻关，发展光伏设备及配套元器件，积极开发太阳能电池、智能电网系统，拓宽产品应用领域。依托华能集团、中电电气、海润光伏等企业，大力发展光伏电站，扩大可再生能源利用规模，提升光伏企业并网发电系统能力和发电效率。依托正康高效清洁燃气和京邯线LNG储气调峰站项目，推进清洁能源利用，提高煤炭、石油、天然气等传统化石能源清洁化利用水平，加快非清洁能源生产替代，形成辐射效应，扩大市场份额。提升生物质能技术研发水平和工程服务能力，推进农作物秸秆、木质素、农产品加工业下脚料、农林废弃物等生物质能源化、清洁化利用，发展非粮生物燃料和生物质固体成型燃料。重点开发生物质能存储设备，适度超前布局生物质发电项目。有序开发、利用地热能等天然洁净能源。</w:t>
      </w:r>
    </w:p>
    <w:p w14:paraId="5017B74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26" w:name="_Toc2990"/>
      <w:r>
        <w:rPr>
          <w:rFonts w:hint="eastAsia" w:ascii="仿宋_GB2312" w:hAnsi="仿宋_GB2312" w:eastAsia="仿宋_GB2312" w:cs="仿宋_GB2312"/>
          <w:b w:val="0"/>
          <w:bCs w:val="0"/>
          <w:sz w:val="32"/>
          <w:szCs w:val="32"/>
        </w:rPr>
        <w:t>四、健康食品产业</w:t>
      </w:r>
      <w:bookmarkEnd w:id="26"/>
    </w:p>
    <w:p w14:paraId="49F797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满足人民群众日益增长和不断升级的绿色安全、营养健康、丰富多样的食品消费需求为主攻方向，发展快消食品、功能性食品、养生保健食品和地方特色食品，打造具有沙河特点、体现地域特征的“舌尖上的产业”，努力建成省内重要的精品粮油食品加工基地和服务京津冀协同发展的高端特供食品工业基地。</w:t>
      </w:r>
    </w:p>
    <w:p w14:paraId="0CAE8B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断壮大龙头企业。按照“扶大、扶优、扶强”的原则，重点推动金沙河红薯岭淀粉精细提纯及加工配套设备产业园项目建设。支持以金沙河集团为龙头的食品加工企业，依托西部山区优质板栗等农产品，打造从原料到成品的</w:t>
      </w:r>
      <w:r>
        <w:rPr>
          <w:rFonts w:hint="eastAsia" w:ascii="仿宋_GB2312" w:hAnsi="仿宋_GB2312" w:eastAsia="仿宋_GB2312" w:cs="仿宋_GB2312"/>
          <w:b w:val="0"/>
          <w:bCs w:val="0"/>
          <w:sz w:val="32"/>
          <w:szCs w:val="32"/>
          <w:lang w:eastAsia="zh-CN"/>
        </w:rPr>
        <w:t>一二三产业融合</w:t>
      </w:r>
      <w:r>
        <w:rPr>
          <w:rFonts w:hint="eastAsia" w:ascii="仿宋_GB2312" w:hAnsi="仿宋_GB2312" w:eastAsia="仿宋_GB2312" w:cs="仿宋_GB2312"/>
          <w:b w:val="0"/>
          <w:bCs w:val="0"/>
          <w:sz w:val="32"/>
          <w:szCs w:val="32"/>
        </w:rPr>
        <w:t>产业链，采取创新开发、兼并重组等方式，提升产业层次、革新生产技术、拓宽销售渠道，全面提高核心竞争力，并带动形成一批加工、服务配套企业。鼓励龙头企业参与食品工业标准制修订，打造在国内、国际具有较强话语权和影响力的行业领军企业。</w:t>
      </w:r>
    </w:p>
    <w:p w14:paraId="0A91CD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快消食品。借助粮油加工等快消品产业基础，发挥区位交通和产品、渠道、市场等各方面优势，推进快消品品种、品质提升创新研发，重点发展商务专供方便食品、速冻面食品、特色酒水饮品、高端即食食品、旅游食品等多品种、高品质快消品。</w:t>
      </w:r>
    </w:p>
    <w:p w14:paraId="5EC07E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开发功能性食品和中药保健食品。引导发展新型微生物发酵产品、新型酶制剂、淀粉基化学品、氨基酸等产品，采用新一代生物技术提升食品制造水平；开发以金银花、黄芩、银杏叶等中药材及其提取物为原料的中药保健功能食品，推动食品产业“高精尖”化发展。</w:t>
      </w:r>
    </w:p>
    <w:p w14:paraId="05717B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特色食品加工业。以产品精细化加工为纽带，引导地方特色食品加工业与休闲、旅游、文化等产业融合发展，深入挖掘特色食品文化韵味、市场定位和拓展空间，强化政策激励和扶持，推进地方特色食品发展成为富含文化底蕴、历史渊源和制作智慧的“国民美食”。</w:t>
      </w:r>
    </w:p>
    <w:p w14:paraId="0A3BB0D8">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27" w:name="_Toc5401"/>
      <w:r>
        <w:rPr>
          <w:rFonts w:hint="eastAsia" w:ascii="仿宋_GB2312" w:hAnsi="仿宋_GB2312" w:eastAsia="仿宋_GB2312" w:cs="仿宋_GB2312"/>
          <w:b w:val="0"/>
          <w:bCs w:val="0"/>
          <w:sz w:val="32"/>
          <w:szCs w:val="32"/>
        </w:rPr>
        <w:t>五、电子信息制造产业</w:t>
      </w:r>
      <w:bookmarkEnd w:id="27"/>
    </w:p>
    <w:p w14:paraId="1B5E6E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力发展新一代电子信息技术，强化自主研发和创新，提高电子信息产业应用水平，逐步建成新型电子设备玻璃替代件、智能家居、平板显示设备等特色鲜明、优势突出的若干重点信息产业链；推动新兴技术在工业制造领域的应用，推进研发设计数字化、装备智能化、生产自动化和管理网络化，打造省内配套水平一流、集聚效应显著、具有较强辐射带动作用的电子信息产业示范基地。</w:t>
      </w:r>
    </w:p>
    <w:p w14:paraId="065EBA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挥龙头企业引领作用。依托河北中显科技裸眼3D项目，围绕主导产品及上下游企业，做优产业发展配套，推动与移动显示终端、影视制作、智慧教育、医疗影像显示等产业协同促进，在做大做强2D多媒体系列终端的基础上，对接深圳研发机构，全面拓展裸眼3D显示市场，形成以裸眼3D技术为核心的全产业链条。培育家用电子信息制造企业，重点推动以智能门窗、智能卫浴镜和智能家电为主的智慧家居产业，以及以智能监控、智能显示为主的高端信息终端应用电子信息系统的研发及产业化。发展以触感屏、工业人机交互设备、物联网网关为主的传感设备研发和制造，培育产业配套支撑体系，提高集约集聚发展水平。</w:t>
      </w:r>
    </w:p>
    <w:p w14:paraId="269DDA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大数据、物联网、智能装备在工业制造领域的应用。支持玻璃行业企业创建玻璃大数据中心，对玻璃生产供应链重新规划、夯实节点、控制过程，按照市场需求，在正确的时间、精确的数量、可靠的质量和良好的状态下，实现成本与效率最优化融合。支持企业推进物联网技术研发及产业化进程，逐步形成物联网关键设备和智能终端产品研发及规模生产能力；推进物联网在企业内部工业网络、控制系统、管理软件和数据平台的应用，促进研发设计、生产制造、经营管理、市场营销等环节无缝衔接。支持企业开展以智能机器人为核心的智能装备的引进和应用,鼓励重点企业建设智能车间、智能工厂，完成工业设备升级换代，实现工业生产智慧智能。</w:t>
      </w:r>
    </w:p>
    <w:p w14:paraId="0DC396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虚拟现实产业。依靠虚拟现实技术，建设VR技术产业服务中心、VR科技体验中心、VR孵化器与创客空间、实用人才教育培训基地等，推动VR产业链条重大项目和发展要素集聚。重点支持三维渲染、智能交互、数字包装、数字视听等技术的研发及应用。加快文化资源数据化技术的利用，开发具有自主知识产权的关键装备及软件产品。</w:t>
      </w:r>
    </w:p>
    <w:p w14:paraId="5257E8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CEEF864">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28" w:name="_Toc9470"/>
      <w:r>
        <w:rPr>
          <w:rFonts w:hint="eastAsia" w:ascii="方正黑体简体" w:hAnsi="方正黑体简体" w:eastAsia="方正黑体简体" w:cs="方正黑体简体"/>
          <w:b w:val="0"/>
          <w:bCs w:val="0"/>
          <w:sz w:val="36"/>
          <w:szCs w:val="36"/>
        </w:rPr>
        <w:t>第十二节  构建以一二三产业融合</w:t>
      </w:r>
      <w:bookmarkEnd w:id="28"/>
    </w:p>
    <w:p w14:paraId="41E9977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发展为方向的现代农业体系</w:t>
      </w:r>
    </w:p>
    <w:p w14:paraId="133606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20A09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以农业示范园区和重点示范项目建设为载体，紧扣“五区三带”总体布局，优化农业种养结构，聚焦特色优势农业品种，提升农业衍生功能，推动</w:t>
      </w:r>
      <w:r>
        <w:rPr>
          <w:rFonts w:hint="eastAsia" w:ascii="仿宋_GB2312" w:hAnsi="仿宋_GB2312" w:eastAsia="仿宋_GB2312" w:cs="仿宋_GB2312"/>
          <w:b w:val="0"/>
          <w:bCs w:val="0"/>
          <w:sz w:val="32"/>
          <w:szCs w:val="32"/>
          <w:lang w:eastAsia="zh-CN"/>
        </w:rPr>
        <w:t>一二三产业融合</w:t>
      </w:r>
      <w:r>
        <w:rPr>
          <w:rFonts w:hint="eastAsia" w:ascii="仿宋_GB2312" w:hAnsi="仿宋_GB2312" w:eastAsia="仿宋_GB2312" w:cs="仿宋_GB2312"/>
          <w:b w:val="0"/>
          <w:bCs w:val="0"/>
          <w:sz w:val="32"/>
          <w:szCs w:val="32"/>
        </w:rPr>
        <w:t>发展；加大农业产业技术研发，促进创新链与产业链精准衔接，培育科技型重点龙头企业，打造集约、高效、安全、持续的现代农业体系。</w:t>
      </w:r>
    </w:p>
    <w:p w14:paraId="04574C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动“一产接二连三”。深入开展省特色农业产品优势区和邢台市级乡村振兴示范区建设，以金沙河红薯岭现代化农产品精细加工、邢台华澳牧业奶牛养殖、九鑫牧业、安河田园现代农业示范区等农业产业化龙头企业为引领，持续调优农业结构，发挥农业派生作用，加快融入科技、人才、资本、信息等现代产业要素，构建以发展深加工业延伸农业产业链条为主，以拓展农业观光、旅游、采摘、体验等多种功能、发展新业态高技术渗透、推进绿色发展为补充的农村</w:t>
      </w:r>
      <w:r>
        <w:rPr>
          <w:rFonts w:hint="eastAsia" w:ascii="仿宋_GB2312" w:hAnsi="仿宋_GB2312" w:eastAsia="仿宋_GB2312" w:cs="仿宋_GB2312"/>
          <w:b w:val="0"/>
          <w:bCs w:val="0"/>
          <w:sz w:val="32"/>
          <w:szCs w:val="32"/>
          <w:lang w:eastAsia="zh-CN"/>
        </w:rPr>
        <w:t>一二三产业融合</w:t>
      </w:r>
      <w:r>
        <w:rPr>
          <w:rFonts w:hint="eastAsia" w:ascii="仿宋_GB2312" w:hAnsi="仿宋_GB2312" w:eastAsia="仿宋_GB2312" w:cs="仿宋_GB2312"/>
          <w:b w:val="0"/>
          <w:bCs w:val="0"/>
          <w:sz w:val="32"/>
          <w:szCs w:val="32"/>
        </w:rPr>
        <w:t>发展模式，形成上下游产业和前中后环节紧密相连的有机整体。</w:t>
      </w:r>
    </w:p>
    <w:p w14:paraId="531571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打造农业优势产业集群。以推进中央农业产业强镇示范项目建设为抓手，围绕河北宝晟农业果酒加工体验工厂、栾卸果酒、润邦绿化科技黑果腺肋花楸种植、红石沟密植苹果种植、杜拜斯特生物科技有机肥生产等项目，以农产品加工园为载体，做大做强农业优势特色产业。加大板栗与二、三产业融合推进力度，开发板栗延伸产品，延长板栗产业链条。实施农业园区质量提升工程，加快打造一批省级农业现代化示范区和农村产业融合发展示范园，力争把利多生态农业园创建成为我市第三家省级现代农业精品园区，并争创一批国家级现代农业产业园。提高银杏小镇、红石文化小镇、桃花小镇柳泉驿等特色小镇建设层次，推进葫芦小镇建设，加快形成实施乡村振兴战略的“四梁八柱”。</w:t>
      </w:r>
    </w:p>
    <w:p w14:paraId="62C1BF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农业产业技术研发。支持农业企业围绕粮棉油和特色经济作物绿色优质高效生产、林果栽培模式创新、畜禽水产生态健康养殖、农业资源高效利用、农业信息化机械化及装备智能化等方面开展技术研究，突破一批关键核心技术，形成一批具有自主知识产权的新产品、新成果，为农业全产业链高质量赶超发展配置先进创新链。“十四五”期间，每年新增投资500万元以上高效农业项目10个以上，到2025年末，特色农产品种植面积达到5万亩以上，培育发展农业产业化龙头企业26家，省级重点龙头企业5家，省级畜牧产业优质产品2项，农业产业化率达到80%。</w:t>
      </w:r>
    </w:p>
    <w:p w14:paraId="15B0DF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ECBBB5A">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仿宋_GB2312" w:hAnsi="仿宋_GB2312" w:eastAsia="仿宋_GB2312" w:cs="仿宋_GB2312"/>
          <w:b w:val="0"/>
          <w:bCs w:val="0"/>
          <w:sz w:val="32"/>
          <w:szCs w:val="32"/>
        </w:rPr>
      </w:pPr>
      <w:bookmarkStart w:id="29" w:name="_Toc25678"/>
      <w:r>
        <w:rPr>
          <w:rFonts w:hint="eastAsia" w:ascii="方正黑体简体" w:hAnsi="方正黑体简体" w:eastAsia="方正黑体简体" w:cs="方正黑体简体"/>
          <w:b w:val="0"/>
          <w:bCs w:val="0"/>
          <w:sz w:val="36"/>
          <w:szCs w:val="36"/>
        </w:rPr>
        <w:t>第十三节   加快发展现代服务业</w:t>
      </w:r>
      <w:bookmarkEnd w:id="29"/>
    </w:p>
    <w:p w14:paraId="11AF2F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0D9ED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紧紧围绕全市转型升级需求，提升现代服务业发展水平，推动电子商务、金融服务、现代物流等生产性服务业专业化、高端化发展，促进全域旅游、健康养老等生活性服务业精细化、优质化发展，着力构建与创新驱动发展要求相适应、与中高端制造业发展相融合、与城市品质提升相匹配的现代服务业体系。</w:t>
      </w:r>
    </w:p>
    <w:p w14:paraId="6EBB2C2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30" w:name="_Toc16148"/>
      <w:r>
        <w:rPr>
          <w:rFonts w:hint="eastAsia" w:ascii="仿宋_GB2312" w:hAnsi="仿宋_GB2312" w:eastAsia="仿宋_GB2312" w:cs="仿宋_GB2312"/>
          <w:b w:val="0"/>
          <w:bCs w:val="0"/>
          <w:sz w:val="32"/>
          <w:szCs w:val="32"/>
        </w:rPr>
        <w:t>一、电子商务业</w:t>
      </w:r>
      <w:bookmarkEnd w:id="30"/>
    </w:p>
    <w:p w14:paraId="1A5923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扩大电子商务产业规模。依托经济开发区商展中心、鑫磊大厦和青田大厦，以及已经建成的跨境电商产业园、柏纳电子商务集聚区和众骏直播电商基地，引进移动互联网居家养老大数据产业园（沙河结算中心）、众骏直播电商科技园等一批电商经济、总部经济、直播经济项目，提升电子商务产业园区业态集聚、辐射能力，吸引电商企业100%入驻运营，在全省打响沙河电商品牌。推进电商园区和大中专院校合作，建设电子商务人才库，通过“直播带货+孵化培育”途径，打造更多的电子商务创新创业主体。</w:t>
      </w:r>
    </w:p>
    <w:p w14:paraId="609F4B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力发展跨境电商。依托跨境电商产业园，培育跨境电商聚合龙头，打造品牌孵化、产品销售、人才培养、公共服务等多功能一站式综合性发展平台。引导一诺唯客等跨境电商企业发展外贸新模式、新业态，支持入驻企业因企制宜、突出特色，优势互补、抱团发展，形成规模效应和低成本优势，推动跨境电商产业做大做强。到“十四五”末，力争产业园规模达到1万平方米，实现销售额2.5亿元以上，从平台、卖家、支付到物流供应链等全方位的产业集聚地基本建成，跨境电商品牌效应逐步凸显。</w:t>
      </w:r>
    </w:p>
    <w:p w14:paraId="731716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提升农村电商发展水平。发挥区位交通和农产品特色优势,突出品牌、品种和品质,围绕金沙河面粉、利多水果蔬菜、长兴旺香油、创梦葫芦、手工鞋垫，沙河四匹缯等特色农产品，以“供销e家”平台为重点,拓展品牌宣传和网络营销。打破农村网络基础设施、电子商务操作、物流配送等瓶颈制约,完善电子商务综合服务网络,优化流通机制和过程。整合农村种养殖大户、农业合作社、家庭农场等各类资源,构建电子商务代购代销服务体系,拓展农产品销售渠道，推动农产品上行，促进电子商务与现代农业融合发展。到“十四五”末，力争建设村级电商综合服务平台20个，各村级电商服务平台完成500万元以上线上销售，培训农村电商基础人才5000人次以上。</w:t>
      </w:r>
    </w:p>
    <w:p w14:paraId="59C46D2B">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31" w:name="_Toc29582"/>
      <w:r>
        <w:rPr>
          <w:rFonts w:hint="eastAsia" w:ascii="仿宋_GB2312" w:hAnsi="仿宋_GB2312" w:eastAsia="仿宋_GB2312" w:cs="仿宋_GB2312"/>
          <w:b w:val="0"/>
          <w:bCs w:val="0"/>
          <w:sz w:val="32"/>
          <w:szCs w:val="32"/>
        </w:rPr>
        <w:t>二、金融服务业</w:t>
      </w:r>
      <w:bookmarkEnd w:id="31"/>
    </w:p>
    <w:p w14:paraId="600AC8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紧扣“金融支持实体经济”和“金融产业自身发展”两条主线，深化金融供给侧结构性改革，不断提升金融服务实体经济的精准性、有效性。</w:t>
      </w:r>
    </w:p>
    <w:p w14:paraId="76FE47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扩大金融市场规模。发挥财政资金引导和撬动作用，带动商业性、政策性信贷资金和社会资本加大投入，支持“3+5”新型工业化体系重点产业开展科技创新、技术改造、品牌创建和服务平台建设。梯度培育挂牌上市企业，力争推动5家企业到沪深主板、创业板、科创板和新三板、股权交易所、境外主板等多层次资本市场挂牌上市，支持符合条件的企业发行债券，扩大直接融资比重。</w:t>
      </w:r>
    </w:p>
    <w:p w14:paraId="58B5AC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完善金融市场业态。加强政策支持和引导，推动银行业金融机构、保险公司、证券公司、典当行等金融市场主体健康、规范、有序发展；在审慎监管的前提下鼓励金融机构创新金融产品，大力发展绿色金融、普惠金融、科技金融。突出打造优良的金融发展环境，吸引京津冀优势金融资源在我市设立分支机构。探索设立政府融资性担保机构，有效纾解中小企业融资难、融资贵问题，优先支持创新型、科技型企业发展。</w:t>
      </w:r>
    </w:p>
    <w:p w14:paraId="4FDFCFE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32" w:name="_Toc6895"/>
      <w:r>
        <w:rPr>
          <w:rFonts w:hint="eastAsia" w:ascii="仿宋_GB2312" w:hAnsi="仿宋_GB2312" w:eastAsia="仿宋_GB2312" w:cs="仿宋_GB2312"/>
          <w:b w:val="0"/>
          <w:bCs w:val="0"/>
          <w:sz w:val="32"/>
          <w:szCs w:val="32"/>
        </w:rPr>
        <w:t>三、现代物流业</w:t>
      </w:r>
      <w:bookmarkEnd w:id="32"/>
    </w:p>
    <w:p w14:paraId="307EED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构建现代化物流供应链。依托优越的地理区位和公共交通优势，建立以信息技术平台为基础，以智能化、集约化仓储、配送为架构的现代商贸物流基地。加快物流业绿色转型，开展绿色运营技术创新，打造保护环境、节约资源、社会效益与经济效益“双赢”的绿色物流体系。积极推进农村及偏远地区物流配送及服务网络建设,提升农村流通现代化水平，有效降低农产品进城、工业品下乡流通成本，推进“快递进村”全覆盖。加速玻璃物流供应链变革，依托中国玻璃智慧物流平台，利用5G、区块链等新兴技术，整合玻璃产业供应链资源，开展玻璃网络货运，打造“中国玻璃物流第一平台”。</w:t>
      </w:r>
    </w:p>
    <w:p w14:paraId="28D6C8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现代物流重大项目建设。以提升多式联运能力为目标，扩大实物产品配送范围，形成多功能、全流通的综合物流网络。加快建设农副产品直批电商综合物流博览园，推进电子商务与现代物流有机衔接，打造集商品交易、精品展览、仓储冷链、物流配送、进出口贸易、美食文化、购物娱乐等功能于一体的现代化大型商贸综合服务园区，形成立足沙河、服务河北、辐射晋冀鲁豫的农副产品集散中心、信息中心、文化体验式交易中心和价格指导中心。推进河北沙河铁路国际物流产业园建设，形成以铁路运输为主，连接玻璃、炭黑、特色农业等优势产业与“一带一路”沿线国家的大宗品类流通“大动脉”。实施显德汪煤炭物流暨省级煤炭应急保障储运中心扩建技改项目，建设区域性大型全封闭应急保障储运中心。</w:t>
      </w:r>
    </w:p>
    <w:p w14:paraId="4EAA92F8">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33" w:name="_Toc23758"/>
      <w:r>
        <w:rPr>
          <w:rFonts w:hint="eastAsia" w:ascii="仿宋_GB2312" w:hAnsi="仿宋_GB2312" w:eastAsia="仿宋_GB2312" w:cs="仿宋_GB2312"/>
          <w:b w:val="0"/>
          <w:bCs w:val="0"/>
          <w:sz w:val="32"/>
          <w:szCs w:val="32"/>
        </w:rPr>
        <w:t>四、特色文化创意产业</w:t>
      </w:r>
      <w:bookmarkEnd w:id="33"/>
    </w:p>
    <w:p w14:paraId="671379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做好玻璃文创产业大文章。推进玻璃产业发展与工业设计深度融合，实施“玻璃+”发展战略，通过承办“全国艺术玻璃创意设计大赛”“海峡两岸（沙河）玻璃灯工艺术节”和“玻璃艺术一条街”“玻璃主题酒店”“玻璃众创空间”等创意平台建设，打造玻璃工艺高技能人才实践实训基地和世界玻璃文化艺术交流中心，引导和鼓励玻璃企业开展造型创作、工艺创作，在玻璃产品中增加文化元素、艺术底蕴，化工业产品为文化产品、艺术产品，营造玻璃文化产业新生态。加快“玻璃艺术大师工作室”建设，创作大师级玻璃作品，赋予玻璃产品艺术性、高雅性、收藏性内涵。</w:t>
      </w:r>
    </w:p>
    <w:p w14:paraId="48C1DF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促进文旅创深度融合。围绕传统习俗开展文旅活动、民风民俗展示等，助推文创产品深入开发、文创产业趋向繁荣。强化文旅宣传营销，重点把市游客中心打造成为全国文旅融合试点样板。以保护、传承、弘扬非物质文化遗产为宗旨，以挖掘冀南历史资源和皮影文化精髓为核心，重振具有三百年悠久历史的老怀调皮影戏新时代雄风。重点建设“老怀调皮影戏剧场”，打造皮影小镇。推进葫芦主题公园建设，建成主题公园样板间，支持葫芦主题公园与雄安新区、山西乔家大院、上海崇明岛花博园开展连锁式合作，打造葫芦版“迪士尼”。</w:t>
      </w:r>
    </w:p>
    <w:p w14:paraId="2E60D647">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34" w:name="_Toc7127"/>
      <w:r>
        <w:rPr>
          <w:rFonts w:hint="eastAsia" w:ascii="仿宋_GB2312" w:hAnsi="仿宋_GB2312" w:eastAsia="仿宋_GB2312" w:cs="仿宋_GB2312"/>
          <w:b w:val="0"/>
          <w:bCs w:val="0"/>
          <w:sz w:val="32"/>
          <w:szCs w:val="32"/>
        </w:rPr>
        <w:t>五、旅游业</w:t>
      </w:r>
      <w:bookmarkEnd w:id="34"/>
    </w:p>
    <w:p w14:paraId="7500E2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全域旅游创建工程。紧抓国家批复太行山旅游业发展规划重大机遇，做强国家级旅游产品，做优标杆性旅游产品，做精主题型旅游产品，加强旅游衍生品开发生产。着力实施“111634”工程，明确京津冀休闲度假旅游目的地总体定位,主推“遇见沙河·晶彩无限”IP品牌，发展壮大“旅游+山水生态、传统村落（历史文化名村）、现代农业、民俗文化、玻璃工业”特色旅游新业态，重点打造红石沟生态田园综合体、秦王湖休闲旅游度假区、汤山·八里峡养生旅游度假区、王硇景区、渡口川文化景观带、栾卸银杏风景区6个引擎项目，培育太行古寨体验片区、田园农业休闲片区、青山绿水度假片区3大特色片区，建设山水休闲产业廊道、民俗文化产业廊道、生态度假产业廊道、工业旅游产业廊道4大旅游廊道。</w:t>
      </w:r>
    </w:p>
    <w:p w14:paraId="387728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着力提升旅游景区质量等级。推进旅游基础设施及配套项目建设，加快构建快旅慢游交通网络，完善自驾、自助旅游公共服务体系，提升景区承载力和全域旅游综合服务能力，打造功能比较齐全、设施基本完善、环境较为优美的重要旅游目的地。“十四五”期间，大力发展工业旅游，逐步将域内重点企业建成旅游景区，把开发区建设成为全域工业绿色旅游基地，把我市打造成为全域工业绿色旅游城市；以S329省道和新三川贯通为连接线，整合山水、文化、农业、古村落等优质资源，创建文旅融合新品牌，力争将王硇、汤山·八里峡、北武当山打造成国家4A级旅游景区，将红石沟生态田园综合体、渡口川文化景观带旅游综合体打造成国家5A级旅游景区；争取全省旅发大会落户沙河，建成省级全域旅游示范区，着力把文旅产业打造成为沙河经济发展新的支柱产业。</w:t>
      </w:r>
    </w:p>
    <w:p w14:paraId="5DB1287B">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35" w:name="_Toc2748"/>
      <w:r>
        <w:rPr>
          <w:rFonts w:hint="eastAsia" w:ascii="仿宋_GB2312" w:hAnsi="仿宋_GB2312" w:eastAsia="仿宋_GB2312" w:cs="仿宋_GB2312"/>
          <w:b w:val="0"/>
          <w:bCs w:val="0"/>
          <w:sz w:val="32"/>
          <w:szCs w:val="32"/>
        </w:rPr>
        <w:t>六、健康养老业</w:t>
      </w:r>
      <w:bookmarkEnd w:id="35"/>
    </w:p>
    <w:p w14:paraId="42DCE0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快养老机构建设。推进公办养老机构建设，建成第一民政事业服务中心（敬老院），增加400张养老床位，提高公办养老机构床位占比；加速公办民营、民办公助养老机构建设，促进社会办养老机构蓬勃发展；引进品牌化、连锁化养老机构，汲取、借鉴先进管理模式和经验，带动全市养老服务水平整体提升。积极打造康养示范基地，依托湡水河和大沙河沿岸，以及柴关乡、蝉房乡、綦村镇孔庄片区清新的自然环境和良好的旅游资源，建设一批集休闲、娱乐、康复于一体的养老服务机构。推进养老服务队伍建设，养老从业人员持证上岗率达到100%。</w:t>
      </w:r>
    </w:p>
    <w:p w14:paraId="7CB887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医养结合发展。促进医疗卫生资源进入养老服务机构，支持养老机构设置以老年病、慢性病防治为主的医疗诊室或与医疗机构合作建立快速就诊绿色通道，为老年人提供健康教育、预防、保健等综合性或专科特色健康服务。支持医疗机构自建、托管养老机构，或与养老机构联合开展老年人特色康复护理、训练指导、知识普及和辅具服务，探索“全科医生签约服务”养老新模式。发挥中医药在治未病、慢性病管理和康复医疗中的独特优势,在养老机构推广中医药养生保健文化和中医养生功法，创建中医药健康养老基地。推动河北恒利集团与栾卸银杏合作社协同发展，共同打造集健康医疗中心、药膳研究中心于一体的“休闲颐养”养生谷。</w:t>
      </w:r>
    </w:p>
    <w:p w14:paraId="40931F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基于互联网的高端康养服务。加快建设移动互联网居家养老大数据产业园、智领健康小镇等智慧康养项目，建立医疗机构与养老院、社区、家庭的智慧联结。推动智能养老产品创新，发展可穿戴产品等未来产业，塑造全新养老模式；壮大在线康养服务，搭建老龄化人口健康管理公共服务平台，提供慢病医治、健康预防等线上咨询建议；构建社区康养O2O网络平台，向老年人提供包括紧急救援、日常照顾、康复护理、精神慰藉和休闲娱乐等“互联网+”服务项目，打造没有围墙的养老院。</w:t>
      </w:r>
    </w:p>
    <w:p w14:paraId="602C5F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EC255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简体" w:hAnsi="方正黑体简体" w:eastAsia="方正黑体简体" w:cs="方正黑体简体"/>
          <w:b w:val="0"/>
          <w:bCs w:val="0"/>
          <w:sz w:val="36"/>
          <w:szCs w:val="36"/>
        </w:rPr>
      </w:pPr>
    </w:p>
    <w:p w14:paraId="7897B2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简体" w:hAnsi="方正黑体简体" w:eastAsia="方正黑体简体" w:cs="方正黑体简体"/>
          <w:b w:val="0"/>
          <w:bCs w:val="0"/>
          <w:sz w:val="36"/>
          <w:szCs w:val="36"/>
        </w:rPr>
      </w:pPr>
    </w:p>
    <w:p w14:paraId="117D44D6">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36" w:name="_Toc19520"/>
      <w:r>
        <w:rPr>
          <w:rFonts w:hint="eastAsia" w:ascii="方正黑体简体" w:hAnsi="方正黑体简体" w:eastAsia="方正黑体简体" w:cs="方正黑体简体"/>
          <w:b w:val="0"/>
          <w:bCs w:val="0"/>
          <w:sz w:val="36"/>
          <w:szCs w:val="36"/>
        </w:rPr>
        <w:t>第十四节  大力发展数字经济</w:t>
      </w:r>
      <w:bookmarkEnd w:id="36"/>
    </w:p>
    <w:p w14:paraId="555938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FDCD4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围绕建设网络强市、数字沙河，坚持“固基、育产、强用”六字原则，以数字产业化和产业数字化为方向，以信息新型基础设施建设为依托，实施数字经济倍增计划，深入开展“上云用数赋智”行动，形成“生产服务+商业模式+金融服务”数字化生态体系，激活数据要素潜力，并加速赋能传统行业和新兴产业，实现生产、生活、生态数字化、智能化升级。</w:t>
      </w:r>
    </w:p>
    <w:p w14:paraId="3E88E2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培育建设工业互联网平台。加强数字化、信息化顶层设计，加速数字化、信息化融合应用，引导不同规模企业或产业集群在搭建应急管理综合信息化平台的基础上，推进智慧产业集群和工业互联网平台建设。加快5G网络全覆盖，支持工业企业利用5G技术升级改造工业互联网，鼓励有条件的企业探索工业互联网标识解析二级节点建设，积极打造“制造业+互联网”应用模式和数字化标杆企业。</w:t>
      </w:r>
    </w:p>
    <w:p w14:paraId="7E64CE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企业规模化上云。加快企业内部各类应用的综合集成和云化改造迁移，实现工业数据采集、分析云端汇聚，促进企业数字化转型。科学布局公有云、私有云或混合云，推进企业基础设施、平台系统、业务应用、设备产品、制造资源等规模化上云。</w:t>
      </w:r>
    </w:p>
    <w:p w14:paraId="3A3CF1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数字化车间建设。培育海量数据支持、科技感十足、能够充分提高生产效率和管理水平的数字化车间，鼓励企业在软件升级和科技化改造上加大投入，提高智能化生产水平，增强产品核心竞争力，以点带面推动全市工业企业数字化水平整体提升。“十四五”时期，建成“数字化车间”项目2个、“绿色智能工厂”项目1个。</w:t>
      </w:r>
    </w:p>
    <w:p w14:paraId="471C18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快农业产业数字化进程。推进新一代信息技术在农业生产领域的应用，探索开展智慧种植、智慧畜牧、智慧种业、智慧防疫和智慧监管，推动农业生产方式实现由会种地向“慧”种地转变，由拼资源、拼要素向比科技、比智能转变，建立形成高产、高效、低耗的“互联网+”现代农业生态体系。</w:t>
      </w:r>
    </w:p>
    <w:p w14:paraId="343B4A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11552FE">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仿宋_GB2312" w:hAnsi="仿宋_GB2312" w:eastAsia="仿宋_GB2312" w:cs="仿宋_GB2312"/>
          <w:b w:val="0"/>
          <w:bCs w:val="0"/>
          <w:sz w:val="32"/>
          <w:szCs w:val="32"/>
        </w:rPr>
      </w:pPr>
      <w:bookmarkStart w:id="37" w:name="_Toc26250"/>
      <w:r>
        <w:rPr>
          <w:rFonts w:hint="eastAsia" w:ascii="方正黑体简体" w:hAnsi="方正黑体简体" w:eastAsia="方正黑体简体" w:cs="方正黑体简体"/>
          <w:b w:val="0"/>
          <w:bCs w:val="0"/>
          <w:sz w:val="36"/>
          <w:szCs w:val="36"/>
        </w:rPr>
        <w:t>第十五节  坚持质量强市战略</w:t>
      </w:r>
      <w:bookmarkEnd w:id="37"/>
    </w:p>
    <w:p w14:paraId="0519D1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6FB3F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厚植质量技术基础，推进质量创新。依托计量、标准、认证认可、检验检测四大质量体系，推动技术、标准、品牌、服务、信誉联动建设，形成质量强市新优势，有效提升供给效率和水平。</w:t>
      </w:r>
    </w:p>
    <w:p w14:paraId="08F549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力提升质量提升工程。充分发挥企业主体作用，引导企业增强质量意识，建立健全质量管理体制机制，有效利用大数据等新兴科技，提升质量管理水平，促进企业优化产品质量标准体系。围绕玻璃建材、装备制造、现代农业、休闲旅游等优势产业，深入实施品牌培育工程，鼓励优秀企业积极对标国家驰名商标和河北省、邢台市政府质量奖，打造一批品牌形象突出、服务平台完备、质量水平一流的优势企业和知名品牌，推动沙河制造向沙河创造、沙河产品向沙河品牌转变，力争“十四五”期间经济开发区域内企业荣获国家驰名商标的品牌数量实现倍增。完成“沙河玻璃”区域品牌注册，推进品牌价值进一步攀升。</w:t>
      </w:r>
    </w:p>
    <w:p w14:paraId="071E68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入实施标准化建设工程。强化标准制修订工作，开展重点行业国内外标准比对行动，实施内外销产品“同线同标同质”工程。整合标准信息资源，为技术创新、标准研制提供基础支撑。建立标准化统筹协调机制，优化地方标准制修订程序，大力培育团体标准，建立企业标准领跑者制度。支持科研院所和行业龙头企业参与国际、国家和行业标准制定，提升发展话语权和定价权。</w:t>
      </w:r>
    </w:p>
    <w:p w14:paraId="4F2E03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持续完善质量监管和服务体系。健全质量安全保障体系，完善质量安全工作机制，开展质量安全隐患排查治理，坚持抓早抓小，防为上、治未病；健全质量诚信建设体系，增强质量行为约束能力；健全质量信用评价与分类监管体系，实施守信联合激励和失信联合惩戒，形成对企业强有力的质量激励约束机制、社会公开监督机制和全方位、无缝隙监管机制。着力打造与经济结构和经济发展相适应的质量技术服务体系，巩固提升优势产业、食品药品、环境和基建工程质量技术服务能力，布局战略性新兴产业质控标准体系和检测机构建设。</w:t>
      </w:r>
    </w:p>
    <w:p w14:paraId="3F04FC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1E97D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01D92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BB207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85851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29EA4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C37B2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D3448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A60BB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49DBA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7ECC1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2272D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D3D13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1FED3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D58AA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B2984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28E6A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1AAAA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4124B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64E40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7C5FD9F">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38" w:name="_Toc7899"/>
      <w:r>
        <w:rPr>
          <w:rFonts w:hint="eastAsia" w:ascii="方正大标宋简体" w:hAnsi="方正大标宋简体" w:eastAsia="方正大标宋简体" w:cs="方正大标宋简体"/>
          <w:b w:val="0"/>
          <w:bCs w:val="0"/>
          <w:sz w:val="42"/>
          <w:szCs w:val="42"/>
        </w:rPr>
        <w:t>第四章  坚持创新驱动发展</w:t>
      </w:r>
      <w:bookmarkEnd w:id="38"/>
    </w:p>
    <w:p w14:paraId="54869087">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39" w:name="_Toc13640"/>
      <w:r>
        <w:rPr>
          <w:rFonts w:hint="eastAsia" w:ascii="方正大标宋简体" w:hAnsi="方正大标宋简体" w:eastAsia="方正大标宋简体" w:cs="方正大标宋简体"/>
          <w:b w:val="0"/>
          <w:bCs w:val="0"/>
          <w:sz w:val="42"/>
          <w:szCs w:val="42"/>
        </w:rPr>
        <w:t>推进创新型沙河建设实现新突破</w:t>
      </w:r>
      <w:bookmarkEnd w:id="39"/>
    </w:p>
    <w:p w14:paraId="297899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C458A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突出创新在现代化建设全局中的核心地位，着力实施创新驱动</w:t>
      </w:r>
      <w:r>
        <w:rPr>
          <w:rFonts w:hint="eastAsia" w:ascii="仿宋_GB2312" w:hAnsi="仿宋_GB2312" w:eastAsia="仿宋_GB2312" w:cs="仿宋_GB2312"/>
          <w:b w:val="0"/>
          <w:bCs w:val="0"/>
          <w:sz w:val="32"/>
          <w:szCs w:val="32"/>
          <w:lang w:val="en-US" w:eastAsia="zh-CN"/>
        </w:rPr>
        <w:t>发展</w:t>
      </w:r>
      <w:r>
        <w:rPr>
          <w:rFonts w:hint="eastAsia" w:ascii="仿宋_GB2312" w:hAnsi="仿宋_GB2312" w:eastAsia="仿宋_GB2312" w:cs="仿宋_GB2312"/>
          <w:b w:val="0"/>
          <w:bCs w:val="0"/>
          <w:sz w:val="32"/>
          <w:szCs w:val="32"/>
        </w:rPr>
        <w:t>战略和人才集聚行动，推进以科技创新为核心的全面创新，充分发挥科学技术第一生产力、创新第一动力、人才第一资源作用，统筹抓好创新平台、创新主体、创新资源和创新环境，加快建设创新活力之城。</w:t>
      </w:r>
    </w:p>
    <w:p w14:paraId="5DBE1A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98692FA">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40" w:name="_Toc29972"/>
      <w:r>
        <w:rPr>
          <w:rFonts w:hint="eastAsia" w:ascii="方正黑体简体" w:hAnsi="方正黑体简体" w:eastAsia="方正黑体简体" w:cs="方正黑体简体"/>
          <w:b w:val="0"/>
          <w:bCs w:val="0"/>
          <w:sz w:val="36"/>
          <w:szCs w:val="36"/>
        </w:rPr>
        <w:t>第十六节  打造协同创新创业高地</w:t>
      </w:r>
      <w:bookmarkEnd w:id="40"/>
    </w:p>
    <w:p w14:paraId="28973F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93B5C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动创新创业平台增量提质。发挥经济开发区、现代农业园区区域空间优势，坚持科技与市场双轮驱动，高标准建设创新创业体系，打造产业协同转型创新中心与中小企业孵化基地。深化“政校企、产学研”合作模式，进一步加大与武汉理工大学在科技研发、人才交流和技术成果转化等方面合作力度和深度；与中建材凯盛科技集团开展全方位战略合作，以建设高水平产学研用合作平台为重点，打造国家级中试基地、产学研基地、研发中心等各类创新平台；瞄准建设国家高新技术企业和省级技术创新中心目标，与冀中能源股份有限公司合作建设玻璃纤维技术研究院。大力推动重点实验室和企业技术创新中心、工程研究中心、工业设计中心建设，积极发展虚拟大学园、大学科创园、退役军人创业园等多元化创新创业载体。围绕现代商贸、金融服务、仓储物流、文化创意、大健康等领域，打造创客街区、创投街区、创业孵化街区等创新创业社区，布局创业园、微总部、科创综合体、科技企业孵化器等创新创业服务载体，建设一批便利性、专业化、全要素、开放式的众创空间。</w:t>
      </w:r>
    </w:p>
    <w:p w14:paraId="109862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健全支持基础研究、原始创新的体制机制。开展基础性前沿课题、关键共性核心技术的研究开发，把提升基础研究、原始创新能力放在更加突出的位置，努力实现更多“从0到1”的突破。支持玻璃技术研究院与中建材蚌埠玻璃工业设计研究院共建国家玻璃新材料创新中心、浮法玻璃国家重点实验室和国家节能减排研发中心，全方位切入国家级科技创新大“赛道”，汇聚创新资源、共商共建共享，面向玻璃新材料领域开展柔性玻璃、高强微晶玻璃、AG玻璃等新产品、新技术研发，突破产业链共性技术瓶颈；加快节能减排技术开发和推广应用，以实现碳达峰、碳中和目标导向下的绿色低碳发展为方向，形成新的技术革命成果，推动生产生活方式绿色转型。支持冀南工业技术研究院与重点骨干企业联合建立更多的研发中心和实验室，开展5G技术在高端体检和医疗诊断中的应用、建筑垃圾轻物质分拣机器人、工业窑炉烟气超低排放控制技术、基于大数据的垃圾分类系统及智能收运装备开发等相关领域的项目研发和技术推广。</w:t>
      </w:r>
    </w:p>
    <w:p w14:paraId="57B622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快建设协同创新共同体。充分发挥产业技术研究院创新先导作用，构建“3+5”工业体系重点领域关键核心技术联合攻关新型体制，推动科研院所与企业研发力量优化配置、资源共享、精耕细作，加快突破、研发一批“卡脖子”“杀手锏”技术，形成自主知识产权，搞出更多独门绝技和科技“硬核”。建立健全科研院所与企业之间的对接平台，完善科研成果和技术服务线上线下发布、沟通机制，通过“科技超市”“科技大集”等途径，改变供求双方信息不对称状况，实现科技信息双向畅通。建设科技创新成果产业化转化示范园区，提升产业链、创新链融合水平，以产权为纽带，以项目为依托，建立“展示、交易、共享、服务、交流”五位一体的科技交易市场，打通科技成果转化“最后一公里”。构建军民协同创新体系，支持军民两用关键技术研发和创新成果双向转化应用。</w:t>
      </w:r>
    </w:p>
    <w:p w14:paraId="2189BE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全民科学素质建设。加大科普投入，壮大科普队伍，推动科普服务网络化、科普活动经常化、科普设施普及化，在全社会树立科学思想、塑造科学精神，努力形成崇尚科学、鼓励创新、尊重知识、尊重创造的良好风尚，全面提升全民科学技术素养。“十四五”期间，建设10个以上特色农业科普示范基地，全力创建全国科普示范县（市）。</w:t>
      </w:r>
    </w:p>
    <w:p w14:paraId="3CB17E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17DC6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22E6924">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41" w:name="_Toc10468"/>
      <w:r>
        <w:rPr>
          <w:rFonts w:hint="eastAsia" w:ascii="方正黑体简体" w:hAnsi="方正黑体简体" w:eastAsia="方正黑体简体" w:cs="方正黑体简体"/>
          <w:b w:val="0"/>
          <w:bCs w:val="0"/>
          <w:sz w:val="36"/>
          <w:szCs w:val="36"/>
        </w:rPr>
        <w:t>第十七节  提升企业技术创新能力</w:t>
      </w:r>
      <w:bookmarkEnd w:id="41"/>
    </w:p>
    <w:p w14:paraId="060B68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A2429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快培育创新主体。强化企业创新主体地位，建立以企业为主体、市场为导向、产学研用深度融合的技术创新体系。大力实施科技型中小企业和高新技术企业后备培育工程，加强政策引导和扶持，推动科技人才、资金和科研成果等创新要素向企业聚集，提升企业研发、转化、推广和应用新技术、新工艺的能力，不断释放科技创新的巨大能量。支持企业建立研发机构，申报省、市级企业技术中心、工程研究中心、工业设计中心等创新载体，加快建设一批研发设计、检验检测等产业技术公共服务平台。力争到“十四五”末，科技型中小企业达到700家以上；高新技术企业每年新增5家，达到30家以上，高新技术产业增加值占规上工业增加值比重达到</w:t>
      </w:r>
      <w:r>
        <w:rPr>
          <w:rFonts w:hint="eastAsia" w:ascii="仿宋_GB2312" w:hAnsi="仿宋_GB2312" w:eastAsia="仿宋_GB2312" w:cs="仿宋_GB2312"/>
          <w:b w:val="0"/>
          <w:bCs w:val="0"/>
          <w:sz w:val="32"/>
          <w:szCs w:val="32"/>
          <w:lang w:val="en-US" w:eastAsia="zh-CN"/>
        </w:rPr>
        <w:t>16.3</w:t>
      </w:r>
      <w:r>
        <w:rPr>
          <w:rFonts w:hint="eastAsia" w:ascii="仿宋_GB2312" w:hAnsi="仿宋_GB2312" w:eastAsia="仿宋_GB2312" w:cs="仿宋_GB2312"/>
          <w:b w:val="0"/>
          <w:bCs w:val="0"/>
          <w:sz w:val="32"/>
          <w:szCs w:val="32"/>
        </w:rPr>
        <w:t>%以上。</w:t>
      </w:r>
    </w:p>
    <w:p w14:paraId="7E6BF5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打造创新型企业集群。持续提升科技投入占财政支出比重，撬动企业加大研发投入，提升产品科技含量，加快产品迭代更新步伐，形成具有核心竞争力的关键技术和知名品牌。建立创新型企业梯度培育机制，努力打造一批旗舰式创新型领军企业，鼓励行业龙头企业通过并购重组、资源整合、引进战略投资者等途径汇聚、优化创新资源，发展成为具有国际竞争力的创新型企业。发挥科技领军企业、创新龙头企业引领支撑作用，组建创新联合体，带动中小企业开展专项技术突破，走“专精特新”发展道路，打造一批创新能力强、市场占有率广、品牌价值高的高端细分领域科技“小巨人”企业和行业“单项冠军”。到“十四五”末，研究与试验经费支出较2020年增长10%。以企业为主体的技术创新体系不断完善，传统产业技术水平大幅提升，新兴产业技术优势快速壮大，自主创新能力明显增强，产业核心竞争力显著提高。</w:t>
      </w:r>
    </w:p>
    <w:p w14:paraId="7651B6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0D461F5">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42" w:name="_Toc32394"/>
      <w:r>
        <w:rPr>
          <w:rFonts w:hint="eastAsia" w:ascii="方正黑体简体" w:hAnsi="方正黑体简体" w:eastAsia="方正黑体简体" w:cs="方正黑体简体"/>
          <w:b w:val="0"/>
          <w:bCs w:val="0"/>
          <w:sz w:val="36"/>
          <w:szCs w:val="36"/>
        </w:rPr>
        <w:t>第十八节  激发人才创新创造活力</w:t>
      </w:r>
      <w:bookmarkEnd w:id="42"/>
    </w:p>
    <w:p w14:paraId="52FB93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0F750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力招才引才聚才。加大国内高层次人才引进力度，完善市场化引才机制，着力突出全职引才，健全完善柔性引才，努力引进带团队、带项目、带技术的高层次创业人才，突出引进院士、“长江学者”等高层次领军人才。推进海外专家引进计划，开通“海外引才直通车”，注重引进掌握关键技术和核心成果的海外专家，推进技术交流与合作。加快引进科技人才，推进科技计划体系、科研人员评价制度、科技成果使用处置、知识产权保护和收益管理改革，在选人用人、科研立项、机构编制、岗位设置、经费管理、职称评审、收入分配等方面实施激励措施；推行科技特派员制度，围绕科技创新薄弱环节，打造由企业科技特派员、农业科技特派员、乡镇科技特派员组成，面向企业、面向“三农”、面向基层的新型科技特派员队伍，允许符合条件的科技特派员在服务中兼职取酬，鼓励通过技术入股等方式与服务对象结成利益共同体。实施大学生招引计划和“沙智回沙”活动，吸引大学生及各类人才来沙发展创业。</w:t>
      </w:r>
    </w:p>
    <w:p w14:paraId="47F39D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强力育才铸才留才。加强重点专业领域人才培养，大力推进工业互联网、大数据、人工智能、农业、金融、城乡建设等领域高素质人才建设。围绕千企转型，实施“创新创业团队及领军人才支持扶持计划”，培育一支取得创新成果、拥有核心关键技术和自主知识产权的企业领军人才队伍。支持农业企业与农业类高等院校合作建立农业新技术、新品种示范园，创办农业“田间大学”，培训农业科技人才。加快培养“湡水名匠”，深化校企合作，鼓励组建区域性、行业性产教联盟，推进产业高技能人才建设，加快孵化更多的“能工巧匠”和“金牌蓝领”。积极打造人才培养平台，建成邢台市人力资源服务产业园沙河分园，推动大学生实习基地增容扩量，推进高技能人才培训基地、技能大师工作室建设；瞄准高等院校、科研院所，协作建设联合办学点、研究生院或特色学院，吸引央企国企、知名民企在我市设立研发机构、研发总部，推动专业技术人才本土化；加快推进人才飞地建设，引导企业在京津地区、长三角、粤港澳大湾区等发展领先地区设立研发机构，培养高水平、大视野研发人才。优化人才发展环境，健全人才“引得来、留得下、用得好”的政策体系，提高人才留沙率。建设高端人才居住社区，提高人才生活服务水平；加大既有政策落实力度，推进“燕赵英才服务卡”扩面升级，解决人才后顾之忧，推动在我市形成人尽其才、各尽所能的良好氛围和创新精神、创造活力竞相迸发的生动局面。</w:t>
      </w:r>
    </w:p>
    <w:p w14:paraId="0E90FE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43A207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43" w:name="_Toc2627"/>
      <w:r>
        <w:rPr>
          <w:rFonts w:hint="eastAsia" w:ascii="方正黑体简体" w:hAnsi="方正黑体简体" w:eastAsia="方正黑体简体" w:cs="方正黑体简体"/>
          <w:b w:val="0"/>
          <w:bCs w:val="0"/>
          <w:sz w:val="36"/>
          <w:szCs w:val="36"/>
        </w:rPr>
        <w:t>第十九节  建立健全科技创新体制机制</w:t>
      </w:r>
      <w:bookmarkEnd w:id="43"/>
    </w:p>
    <w:p w14:paraId="0E941D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6F75C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重点科技计划合力攻坚机制。围绕市委、市政府重大决策部署，确定年度支持的重点领域和重点计划，推动科技项目、平台、人才、资金等要素一体化配置。着力发挥产业技术研究院平台作用，推进玻璃技术研究院、冀南工业技术研究院等科研院所与产业项目深度对接，共同开展科技攻关，推动成果转化，促进新技术、新工艺产业化、规模化应用。</w:t>
      </w:r>
    </w:p>
    <w:p w14:paraId="338395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科技研发激励机制。实施科技攻关“揭榜挂帅”制度，给予创新领军人才更大技术路线决定权和经费使用权，提高科技产出效率。健全以创新能力、质量、实效、贡献为导向的科技人才评价体系，制定实施面向研发人员的科技成果奖励制度，落实以知识、技术等创新要素为支撑的收入分配机制，探索实行股权、期权、分红等激励措施。创新科研项目全生命周期管理体系，改进科研项目组织管理方式。依托邢台版权服务站（沙河），开展版权登记，推动版权创新、保护和利用。</w:t>
      </w:r>
    </w:p>
    <w:p w14:paraId="64BC7D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健全资本支持科技创新机制。整合财政科研投入，优化财政投入结构，加快形成政府资金和社会资本多渠道、多元化投入格局。引入专业评价机制，探索与金融机构、风险投资、私募基金、产业资本合作设立创新创业基金，引导基金重点投资尚处于种子期、初创期、成长期的高层次人才创业企业。实施风险投资机构投资人才创业项目风险补偿机制。鼓励金融机构创新金融服务，开展投贷联动、知识产权质押融资、股权质押融资等新兴业务，为科技创新注入源头活水。</w:t>
      </w:r>
    </w:p>
    <w:p w14:paraId="0AB23E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健全科技创新免责容错机制。厚植科技创新土壤，弘扬科学家精神和工匠精神，鼓励创新、宽容失败，支持科研人员大胆探索、挑战未知，最大限度地支持和保护创新主体的积极性和合法权益，最大限度地解放和激发科技创新的巨大潜能，营造更加开放包容的创新环境。推进科研诚信体系建设，突出防范和控制科技创新风险，健全科学规范、激励有效、惩处有力的信用评价和奖惩机制，全面提高创新主体的科研诚信水平。</w:t>
      </w:r>
    </w:p>
    <w:p w14:paraId="5E67AF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FB742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F63A3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03BFF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5773F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656CC77">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44" w:name="_Toc24905"/>
      <w:r>
        <w:rPr>
          <w:rFonts w:hint="eastAsia" w:ascii="方正大标宋简体" w:hAnsi="方正大标宋简体" w:eastAsia="方正大标宋简体" w:cs="方正大标宋简体"/>
          <w:b w:val="0"/>
          <w:bCs w:val="0"/>
          <w:sz w:val="42"/>
          <w:szCs w:val="42"/>
        </w:rPr>
        <w:t>第五章  坚持扩大内需加快</w:t>
      </w:r>
      <w:bookmarkEnd w:id="44"/>
    </w:p>
    <w:p w14:paraId="3C668380">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45" w:name="_Toc19733"/>
      <w:r>
        <w:rPr>
          <w:rFonts w:hint="eastAsia" w:ascii="方正大标宋简体" w:hAnsi="方正大标宋简体" w:eastAsia="方正大标宋简体" w:cs="方正大标宋简体"/>
          <w:b w:val="0"/>
          <w:bCs w:val="0"/>
          <w:sz w:val="42"/>
          <w:szCs w:val="42"/>
        </w:rPr>
        <w:t>融入国内国际双循环发展新格局</w:t>
      </w:r>
      <w:bookmarkEnd w:id="45"/>
    </w:p>
    <w:p w14:paraId="0F1C8F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FCA8D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托优势产业基础，以创新驱动、高质量供给引领和创造新需求，加快释放消费潜力，积极扩大有效投资，形成需求牵引供给、供给创造需求，内需引领外需、外需促进内需的良性互动局面，加快融入国内国际双循环相互促进的新发展格局。</w:t>
      </w:r>
    </w:p>
    <w:p w14:paraId="737D12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23083F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仿宋_GB2312" w:hAnsi="仿宋_GB2312" w:eastAsia="仿宋_GB2312" w:cs="仿宋_GB2312"/>
          <w:b w:val="0"/>
          <w:bCs w:val="0"/>
          <w:sz w:val="32"/>
          <w:szCs w:val="32"/>
        </w:rPr>
      </w:pPr>
      <w:bookmarkStart w:id="46" w:name="_Toc22729"/>
      <w:r>
        <w:rPr>
          <w:rFonts w:hint="eastAsia" w:ascii="方正黑体简体" w:hAnsi="方正黑体简体" w:eastAsia="方正黑体简体" w:cs="方正黑体简体"/>
          <w:b w:val="0"/>
          <w:bCs w:val="0"/>
          <w:sz w:val="36"/>
          <w:szCs w:val="36"/>
        </w:rPr>
        <w:t>第二十节  融入国内大循环和国内国际双循环</w:t>
      </w:r>
      <w:bookmarkEnd w:id="46"/>
    </w:p>
    <w:p w14:paraId="60D740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BDE45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把实施扩大内需战略同深化供给侧结构性改革有机结合起来，贯通生产、分配、流通、消费各环节，破除生产要素和商品服务流通障碍，降低全社会交易成本，推动经济良性循环。依托国内强大需求，聚焦京津冀大市场，发挥我市产业优势，优化供给结构，改善供给质量，实现上下游、产供销有效衔接，提升供给体系对市场需求的适配性。深化对外贸易体制改革，优化出口商品结构、贸易方式，提升出口质量，以优质产品供给开拓国际市场空间。依托玻璃制造及精深加工、化工、机电等出口优势产业，积极培育壮大出口主体，扶持邢台荣越玻璃科技有限公司、沙河市一诺唯客贸易有限公司发展壮大，重点培育一批拥有自主知识产权和知名品牌、具有国际市场竞争力的外贸企业，促进出口主体向多元化发展。大力实施企业“走出去”战略，引导企业加快跨国经营步伐，积极赴境外设立营销机构、投资建厂、转移过剩产能。培育跨境电商主体队伍，加强跨境电商人员培训，创新企业外贸出口方式，发展外贸新业态。</w:t>
      </w:r>
    </w:p>
    <w:p w14:paraId="59DA4D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D8980D6">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47" w:name="_Toc9039"/>
      <w:r>
        <w:rPr>
          <w:rFonts w:hint="eastAsia" w:ascii="方正黑体简体" w:hAnsi="方正黑体简体" w:eastAsia="方正黑体简体" w:cs="方正黑体简体"/>
          <w:b w:val="0"/>
          <w:bCs w:val="0"/>
          <w:sz w:val="36"/>
          <w:szCs w:val="36"/>
        </w:rPr>
        <w:t>第二十一节  加快基础设施建设</w:t>
      </w:r>
      <w:bookmarkEnd w:id="47"/>
    </w:p>
    <w:p w14:paraId="15E414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FF1021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48" w:name="_Toc10759"/>
      <w:r>
        <w:rPr>
          <w:rFonts w:hint="eastAsia" w:ascii="仿宋_GB2312" w:hAnsi="仿宋_GB2312" w:eastAsia="仿宋_GB2312" w:cs="仿宋_GB2312"/>
          <w:b w:val="0"/>
          <w:bCs w:val="0"/>
          <w:sz w:val="32"/>
          <w:szCs w:val="32"/>
        </w:rPr>
        <w:t>一、统筹推进新型基础设施建设</w:t>
      </w:r>
      <w:bookmarkEnd w:id="48"/>
    </w:p>
    <w:p w14:paraId="014FA7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高质量建设5G移动通信网，加速推进5G独立组网和商用，推动“千兆城市”建设，提升光纤宽带网络覆盖水平和高带宽用户占比。推动智慧广电网建设，实现广电网络超高清、云化、IP化、智能化发展。大力发展物联网，加快物联网终端部署，围绕城市管理、民生服务、公共安全、医疗卫生等领域，利用窄带物联网等技术，积极部署智能化传感器，建设物联网公共服务平台，推动“万物互联”发展。</w:t>
      </w:r>
    </w:p>
    <w:p w14:paraId="161D9070">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49" w:name="_Toc5490"/>
      <w:r>
        <w:rPr>
          <w:rFonts w:hint="eastAsia" w:ascii="仿宋_GB2312" w:hAnsi="仿宋_GB2312" w:eastAsia="仿宋_GB2312" w:cs="仿宋_GB2312"/>
          <w:b w:val="0"/>
          <w:bCs w:val="0"/>
          <w:sz w:val="32"/>
          <w:szCs w:val="32"/>
        </w:rPr>
        <w:t>二、建设现代化综合交通体系</w:t>
      </w:r>
      <w:bookmarkEnd w:id="49"/>
    </w:p>
    <w:p w14:paraId="19BA79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以构建现代综合交通运输体系为核心，加快推进综合交通、民生交通、智慧交通、绿色交通、平安交通发展。加快构建现代流通体系，推动邢台褡裢机场一期、二期项目建设，2021年建成4C级国内民用航空支线机场。进一步优化货物运输结构，加快推进开发区铁路专用线、鑫通物流铁路专线项目建设，连通大型物流园区和开发区重点企业，提高铁路货物运输量。坚持路网建设与区域规划有效衔接，完善多层次路网结构，改造提升国省干道，实施乡村道路联网互通，着力抓好总投资19.11亿元，建设里程439.84公里，26个公路新改建及大修项目，完善以“四横十二纵”道路为主骨架、县乡道路为纽带、农村公路为支脉的四通八达的公路网络体系，支撑城市建设和城镇化发展。“十四五”期间，逐步将三川公路和旅游线路全部贯通，3A级以上旅游景点全部建成快速路，力争将所有主干线改造建成“百里画廊”。</w:t>
      </w:r>
    </w:p>
    <w:p w14:paraId="1DC0ECCC">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50" w:name="_Toc32043"/>
      <w:r>
        <w:rPr>
          <w:rFonts w:hint="eastAsia" w:ascii="仿宋_GB2312" w:hAnsi="仿宋_GB2312" w:eastAsia="仿宋_GB2312" w:cs="仿宋_GB2312"/>
          <w:b w:val="0"/>
          <w:bCs w:val="0"/>
          <w:sz w:val="32"/>
          <w:szCs w:val="32"/>
        </w:rPr>
        <w:t>三、优化能源供应保障体系</w:t>
      </w:r>
      <w:bookmarkEnd w:id="50"/>
    </w:p>
    <w:p w14:paraId="454BD0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优化电力网架结构，提升电力保障能力，重点推进金百家35千伏站升压110千伏输变电工程，新建五里碑110千伏站等工程，积极谋划西部山区110千伏綦村站项目和市区西南部220千伏沙南站项目，满足沙河经济开发区新增负荷、西部山区经济发展及“煤改电”清洁能源取暖需求，着力提高供电可靠性。加快推进区域电网和城市电网改造升级，“十四五”期间，实现城区供电绝缘化率100%，10千伏线路联络率90%以上，实现城区配网自动化，户均容量达4千伏安及以上，全面提高城区供电能力，满足人民日益增长的用电需求。进一步完善农村电网布局，规划西部区域新增110千伏站10千伏配套出线，逐步实现手连手供电，提高乡村供电能力和供电可靠性。加快新能源汽车充电设施布局。强化区域供气保障能力，加快推进正康高效清洁燃气、京邯线LNG储气调峰站工程建设，加大清洁能源供应和推广力度。加快在农村推广沼气、秸秆气化集中供气、生物质气等新能源用气。</w:t>
      </w:r>
    </w:p>
    <w:p w14:paraId="6C2CA7C7">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51" w:name="_Toc3588"/>
      <w:r>
        <w:rPr>
          <w:rFonts w:hint="eastAsia" w:ascii="仿宋_GB2312" w:hAnsi="仿宋_GB2312" w:eastAsia="仿宋_GB2312" w:cs="仿宋_GB2312"/>
          <w:b w:val="0"/>
          <w:bCs w:val="0"/>
          <w:sz w:val="32"/>
          <w:szCs w:val="32"/>
        </w:rPr>
        <w:t>四、加强水利基础设施建设</w:t>
      </w:r>
      <w:bookmarkEnd w:id="51"/>
      <w:r>
        <w:rPr>
          <w:rFonts w:hint="eastAsia" w:ascii="仿宋_GB2312" w:hAnsi="仿宋_GB2312" w:eastAsia="仿宋_GB2312" w:cs="仿宋_GB2312"/>
          <w:b w:val="0"/>
          <w:bCs w:val="0"/>
          <w:sz w:val="32"/>
          <w:szCs w:val="32"/>
        </w:rPr>
        <w:tab/>
      </w:r>
    </w:p>
    <w:p w14:paraId="1BB742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山洪沟防洪治理、小流域治理、防洪堤坝维护、农业节水灌溉等工程，提升水资源调配保障能力、公共服务能力、水旱灾害防控能力。合理开发水资源，提高水资源保障能力，确保城乡供水安全。完善水资源调蓄输配体系，继续推进南水北调供水工程建设，加强区域供水管线互联互通，抓紧谋划西部应急供水建设，确保全市用水安全。重点推进农村生活水源江水置换项目，抓好南水北调输水工程、水厂与村庄连通工程、村内管网改造工程；继续抓好农村饮水自来水项目，解决所有村饮水安全问题。加强农业引水、蓄水、输水等工程建设，重点推进朱南灌区明渠改管道后续工程建设，满足农业灌溉需求。加快防洪减灾设施建设，重点推进水旱灾害防御工程和水利工程维修养护，提高防洪抗灾综合能力。</w:t>
      </w:r>
    </w:p>
    <w:p w14:paraId="5884B1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30E3545">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仿宋_GB2312" w:hAnsi="仿宋_GB2312" w:eastAsia="仿宋_GB2312" w:cs="仿宋_GB2312"/>
          <w:b w:val="0"/>
          <w:bCs w:val="0"/>
          <w:sz w:val="32"/>
          <w:szCs w:val="32"/>
        </w:rPr>
      </w:pPr>
      <w:bookmarkStart w:id="52" w:name="_Toc29081"/>
      <w:r>
        <w:rPr>
          <w:rFonts w:hint="eastAsia" w:ascii="方正黑体简体" w:hAnsi="方正黑体简体" w:eastAsia="方正黑体简体" w:cs="方正黑体简体"/>
          <w:b w:val="0"/>
          <w:bCs w:val="0"/>
          <w:sz w:val="36"/>
          <w:szCs w:val="36"/>
        </w:rPr>
        <w:t>第二十二节  积极扩大有效投资</w:t>
      </w:r>
      <w:bookmarkEnd w:id="52"/>
    </w:p>
    <w:p w14:paraId="5A1525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31221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项目“双进双产”行动，聚焦重点领域，突出精准投资，优化投资结构，保持投资快速增长，发挥政府投资撬动作用，统筹用好不同类型资金，切实发挥投资对优化供给结构的关键作用。强化精准投资力度。积极推进新型城镇化发展，加大城镇老旧小区改造、农村新型社区建设、农业科技能力提升、基本公共服务均等化短板领域投资，全面提升城镇化发展水平；加大重大交通、能源、水利基础设施建设力度，提升高质量发展支撑能力；加快补齐市政工程、公共卫生、农业农村、生态环保等领域短板，全面增强经济和社会协调性。激发民间投资活力。加大投资审批制度改革力度，加强投资项目在线审批服务，开展疏解治理投资堵点专项行动，持续提升营商便利度，优化有效投资环境。以省深入实施民营企业“百千万”提升工程和“万企转型”行动为契机，加强产业政策指导，健全激励引导机制，推动更多社会资本投向实体经济，鼓励民营企业谋划实施一批新的优质项目，发展新兴产业和现代农业、现代服务业，厚植经济发展优势。深入推进项目“双进双产”。坚持把项目“双进双产”作为扩大投资、推进高质量赶超发展的“主引擎”，树立“项目为王、大好高优”的理念，强化内育外引，扩大重大项目储备，动态完善在建、新开、储备“三个清单”，形成开工一批、在建一批、投产一批的梯次滚动发展格局。坚持以打桩论英雄，以见工地、见设备、见产品为标尺，全程包联帮办，全方位强化要素保障，推进项目落地开工。“十四五”期间，全市年均实施亿元以上独立选址工业项目40个以上，年均工业投资保持40亿元以上。突出抓好招商选资，积极抢抓京津冀协同发展、雄安新区建设等重大机遇，强力推进精准招商、网络招商、产业链招商，深入推进“沙商回归”和“招大引强”工程，力争每年签约引进亿元以上项目60个以上。重点盯紧总投资10.5亿元的晋江金都高端精密机械制造、总投资5亿元的旭收高端机械通用零部件、总投资5亿元的金石信远Low-E玻璃、总投资3亿元的年产10万吨冷轧取向硅钢等项目，确保尽快落地开工。</w:t>
      </w:r>
    </w:p>
    <w:p w14:paraId="50D8FB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D791930">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53" w:name="_Toc31213"/>
      <w:r>
        <w:rPr>
          <w:rFonts w:hint="eastAsia" w:ascii="方正黑体简体" w:hAnsi="方正黑体简体" w:eastAsia="方正黑体简体" w:cs="方正黑体简体"/>
          <w:b w:val="0"/>
          <w:bCs w:val="0"/>
          <w:sz w:val="36"/>
          <w:szCs w:val="36"/>
        </w:rPr>
        <w:t>第二十三节  大力促进消费升级</w:t>
      </w:r>
      <w:bookmarkEnd w:id="53"/>
    </w:p>
    <w:p w14:paraId="5D4A6D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12D57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顺应居民消费升级趋势，优化供给结构，提升传统消费，培育新型消费，增强消费对经济增长拉动作用。有效扩大新供给，加快推动设施蔬菜、高效水果、中药材种植等特色产业向高端、绿色、智能方向发展；大力发展现代物流园、文旅产业、健康养老产业，构建以消费升级引领供给创新、以供给优化创造消费需求的发展格局。大力发展“互联网+社会服务”消费模式，以中心城市为重点，加快建设一批城市综合体，积极开展带货直播、网购狂欢节，释放“网红经济”新活力，提高网络零售额。打造家乐园、普锦广场等城市商圈和特色商业街区，建成3个特色风情街区或“夜经济”街区，培育发展新消费，激发消费新业态、新热点。重点推进大数据互联网养老产业发展，结合中国移动数据平台，开展健康养老、医疗设备租赁等服务，建设立足沙河、辐射全国的冀南养老大数据产业园。以扩大乡镇消费为抓手带动农村消费，加强乡镇商贸设施和到村物流站点建设，支持建设立足乡村、贴近农民的生活消费服务综合体。建立促进文化和旅游消费长效机制，完善行业标准体系、服务质量评价体系和消费反馈处置体系，积极培育网络消费、定制消费、体验消费、智能消费、时尚消费等消费新热点。推进消费领域信用体系建设，规范消费市场行为，强化消费者权益保护，提升消费维权水平。大力推动线上线下消费深度融合，加快发展电子商务，孵化更多电子商务主体，降低全社会交易成本。</w:t>
      </w:r>
    </w:p>
    <w:p w14:paraId="6C8C5C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2D7F9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49FF4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BCBDD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89FA4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0A520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C75AF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58A6A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80C10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CADD7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2734DD0">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54" w:name="_Toc10085"/>
      <w:r>
        <w:rPr>
          <w:rFonts w:hint="eastAsia" w:ascii="方正大标宋简体" w:hAnsi="方正大标宋简体" w:eastAsia="方正大标宋简体" w:cs="方正大标宋简体"/>
          <w:b w:val="0"/>
          <w:bCs w:val="0"/>
          <w:sz w:val="42"/>
          <w:szCs w:val="42"/>
        </w:rPr>
        <w:t>第六章  坚持深化改革开放</w:t>
      </w:r>
      <w:bookmarkEnd w:id="54"/>
    </w:p>
    <w:p w14:paraId="346BA5D2">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55" w:name="_Toc27794"/>
      <w:r>
        <w:rPr>
          <w:rFonts w:hint="eastAsia" w:ascii="方正大标宋简体" w:hAnsi="方正大标宋简体" w:eastAsia="方正大标宋简体" w:cs="方正大标宋简体"/>
          <w:b w:val="0"/>
          <w:bCs w:val="0"/>
          <w:sz w:val="42"/>
          <w:szCs w:val="42"/>
        </w:rPr>
        <w:t>集聚高质量赶超发展新动力</w:t>
      </w:r>
      <w:bookmarkEnd w:id="55"/>
    </w:p>
    <w:p w14:paraId="49EA8F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77BC8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坚持把改革开放作为推动发展的强大动力，加快破除深层次体制机制障碍，全面深化重点领域和关键环节改革，着力优化营商环境，打造大开放平台，努力建成京津冀协同发展冀南重要节点城市。</w:t>
      </w:r>
    </w:p>
    <w:p w14:paraId="30E9F3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4475C87">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56" w:name="_Toc4476"/>
      <w:r>
        <w:rPr>
          <w:rFonts w:hint="eastAsia" w:ascii="方正黑体简体" w:hAnsi="方正黑体简体" w:eastAsia="方正黑体简体" w:cs="方正黑体简体"/>
          <w:b w:val="0"/>
          <w:bCs w:val="0"/>
          <w:sz w:val="36"/>
          <w:szCs w:val="36"/>
        </w:rPr>
        <w:t>第二十四节  着力营造一流营商环境</w:t>
      </w:r>
      <w:bookmarkEnd w:id="56"/>
    </w:p>
    <w:p w14:paraId="21736B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48D27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打造最优营商环境行动，把沙河建成冀中南地区最具吸引力的投资高地。打造最优服务环境。加快“无证明城市”建设，持续为企业提供“妈妈式”服务，继续落实重点项目代办机制，对企业建设中存在的问题，积极探索开辟绿色通道，打通营商环境“最后一公里”，提高企业筹建和建设效率。打造最优政务环境。推进政务服务“百事通”改革，加快实现一窗受理、限时办结、集成办理、全程网办。以《沙河市招商项目移交和落地服务工作机制》为依托，各职能部门统筹联合，及时协调解决跨部门的疑难问题，确保企业“最多跑一次”，提高项目落户效率。打造最优市场环境。通过引进各类金融、技术、电商服务平台和机构，提供完善产业配套服务，切实为市场主体提供充足的阳光雨露，培育企业茁壮成长。加快建设“数字政府”。巩固“两不见面”改革成果，加速推动向“全不见面”转变，有效提升政务服务数字化智能化水平。全面推动电子签章、电子证照应用，实现网上办事结果全部电子化，持续推动政务服务事项“一网通办”、全程在线和指尖办，打造极简审批高速路。推进“信用沙河”建设。完善社会信用体系和企业诚信体系，健全失信行为认定、失信联合惩戒、信用修复等机制。加大破坏营商环境行为查处力度，严厉打击侵害民营企业合法权益的违法犯罪行为，保障企业家人身和财产安全。</w:t>
      </w:r>
    </w:p>
    <w:p w14:paraId="4C7EF4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CBD785F">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57" w:name="_Toc28126"/>
      <w:r>
        <w:rPr>
          <w:rFonts w:hint="eastAsia" w:ascii="方正黑体简体" w:hAnsi="方正黑体简体" w:eastAsia="方正黑体简体" w:cs="方正黑体简体"/>
          <w:b w:val="0"/>
          <w:bCs w:val="0"/>
          <w:sz w:val="36"/>
          <w:szCs w:val="36"/>
        </w:rPr>
        <w:t>第二十五节  优化资源要素配置方式</w:t>
      </w:r>
      <w:bookmarkEnd w:id="57"/>
    </w:p>
    <w:p w14:paraId="795C3E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0BB80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深化国企改革为契机，打造金湡、湡发、裕盛三大平台，提高国有资产使用效率，推动资源要素优化配置。实施“亩均论英雄”行动，严把项目质量关，坚守“一高两低”门槛，严格“234+1.5用地标准”，成立土地工作专班，提前谋划储备土地，加快推进“五未”土地处置，破解项目落地瓶颈，力争每年新增符合标准的工业用地1500亩以上。有序推进农村用地管理制度改革，逐步建立城乡统一的土地市场，强化土地收储，加快对符合条件的土地出让进度，保障重点项目用地。实施高标准市场体系建设行动，健全土地、劳动力、资本等要素市场化配置机制，健全公平竞争制度，提高资源配置效率，全方位增强民营经济发展动力和活力。推进投融资体制改革，建立常态化对接机制，鼓励金融机构创新金融产品，增强金融普惠性，拓宽中小微企业、民营企业、科技型企业、个体工商户等融资渠道，支持玻纤、正康高效燃气、海创环保等省市重点项目建设和中小微企业发展，每年新增信贷资金20亿元，解决企业融资难、融资贵问题，推动企业高质量发展。到2025年，力争引进外埠金融机构1家以上，新增存款150亿元，新增信贷投放100亿元。实施“优秀高端人才”培养引进计划，以“千金买马骨”的诚意，引进一批大专以上优秀人才，在全社会营造重视人才、尊重人才、关爱人才、成就人才的浓厚氛围，为人才创新创业营造适宜环境。“十四五”期间，每年新增大专以上学历人才1000名以上。</w:t>
      </w:r>
    </w:p>
    <w:p w14:paraId="1EE641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F8ACEC8">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58" w:name="_Toc15875"/>
      <w:r>
        <w:rPr>
          <w:rFonts w:hint="eastAsia" w:ascii="方正黑体简体" w:hAnsi="方正黑体简体" w:eastAsia="方正黑体简体" w:cs="方正黑体简体"/>
          <w:b w:val="0"/>
          <w:bCs w:val="0"/>
          <w:sz w:val="36"/>
          <w:szCs w:val="36"/>
        </w:rPr>
        <w:t>第二十六节  提升经济开发区规模和能级</w:t>
      </w:r>
      <w:bookmarkEnd w:id="58"/>
    </w:p>
    <w:p w14:paraId="5C81FD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7996C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快经济开发区发展步伐。牢固树立“生态优先、绿色发展”理念，以“打造特色产业聚集发展平台”为抓手，紧抓京津冀协同发展、雄安新区建设等历史性机遇，突出改革开放发展主题，强化招商选资和项目建设，狠抓科技创新和集约发展，加快完善产业体系、优化产业结构、提升产业水平。加速推进湡达湡久科技产业园、中欧智能制造产业园、航空产业园、回乡投资产业园等“园中园”建设，强力实施打造万亩千亿大平台行动，重点支持经济开发区创建国家级经济开发区。</w:t>
      </w:r>
    </w:p>
    <w:p w14:paraId="006E69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项目承接平台建设。聚焦完善基础设施，推进“新九通一平”建设，推动传统产业园区向现代智慧园区转变，提升产业平台项目承载能力。坚持新引进项目向主导产业集聚、向开发区集聚，平台之外原则上不摆放工业类项目。按照“1+N”发展思路，统筹考虑产业、资源、环保等因素，严格依据空间规划科学布局产业，引导企业错位发展和差异化发展。严格项目准入门槛，倒逼低效能产业和“僵尸”企业退出，为平台扩容腾出空间。</w:t>
      </w:r>
    </w:p>
    <w:p w14:paraId="19DB63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壮大产业规模。聚焦传统产业改造提升、新兴产业培育壮大和未来产业发展，瞄准国内500强企业、知名上市公司、独角兽企业和行业“隐形冠军”，围绕“3+5”新型工业体系开展全链条招商，着力引进亩均税收高、单位能耗低、污染排放低的“一高两低”型战略支撑项目，特别是能够带来“雁阵效应”的“领头雁”项目和“孵蛋效应”的“老母鸡”项目，引导市场要素流向符合高质量赶超发展的企业和市场主体，推动经济开发区经济总量实现大幅度提升。</w:t>
      </w:r>
    </w:p>
    <w:p w14:paraId="7442DB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强力推进绿色发展。加快正康清洁高效燃气等能源项目建设布局，从根本上改变产业能源供给结构。转变物流运输方式，实施“公转铁”战略，推进货运铁路专用线建设。着力打造全域工业旅游基地，引导重点企业对标国家3A级景区标准，建设“花园式”“超低排放”绿色工厂，全面展示产业转型、生态环境、企业文化、体验互动等工业旅游新业态。力争在“十四五”期间把经济开发区打造成为规模效应大、聚集能力高、辐射带动强的现代化智慧园区、绿色园区，基本建成“万亩千亿产业大平台”。</w:t>
      </w:r>
    </w:p>
    <w:p w14:paraId="3491B4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3E5BC57">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59" w:name="_Toc2471"/>
      <w:r>
        <w:rPr>
          <w:rFonts w:hint="eastAsia" w:ascii="方正黑体简体" w:hAnsi="方正黑体简体" w:eastAsia="方正黑体简体" w:cs="方正黑体简体"/>
          <w:b w:val="0"/>
          <w:bCs w:val="0"/>
          <w:sz w:val="36"/>
          <w:szCs w:val="36"/>
        </w:rPr>
        <w:t>第二十七节  实施京津冀协同发展战略</w:t>
      </w:r>
      <w:bookmarkEnd w:id="59"/>
    </w:p>
    <w:p w14:paraId="6117C0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7DB27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积极打造京津冀协同发展冀南重要节点城市，全方位融入京津冀协同发展战略。突出抓好重大产业、重大平台、重大项目、重点要素，精准承接京津和省域区域产业转移。</w:t>
      </w:r>
    </w:p>
    <w:p w14:paraId="178C50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主导产业对接。强化与京津地区商会、行业协会、产业园区长期稳定合作机制，重点围绕主导产业和规模以上企业“延链、强链、补链”发展需求，紧盯京津地区重点企业、高等院校、医疗机构等投资意向和发展战略，完善京津优质项目信息库，梳理我市现有存量资源和要素，包区域、包产业、包项目，带规划、带地块、带厂房与京津开展产业对接，提高招引针对性和精准度。以经济开发区为重点承接平台，有选择地承接京津产业溢出。</w:t>
      </w:r>
    </w:p>
    <w:p w14:paraId="5681E0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科技领域对接。依托京津高端创新资源，深化、拓展与重点高等院校、科研院所的合作，提升“京津研发+沙河制造”产业协作水平。通过举办创新创业大赛、创客大赛、科技成果“云”展览等途径，推动形成区域科技园区合作共建新经验、新模式，以科技创新平台为载体，精准引进适合我市的创新改革实验成果、先进科技成果和优质科技项目实施转化。建立健全人才共培共用机制，积极与沙河籍在北大、清华、南开等京津双一流院校的导师或在读研究生、博士生及科研院所科研人员对接，结合我市产业发展战略，引入高端人才与创新要素，支持与企业联合承担重大科研课题，一体融入区域创新网络。</w:t>
      </w:r>
    </w:p>
    <w:p w14:paraId="5AC4C3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文农旅领域对接。充分发挥交通区位、历史文化和生态资源优势，承接京津健康养老、娱乐休闲、观光旅游等社会公共服务功能转移，建设京津冀城市群重要的休闲养老度假基地。依托玻璃文创产业、传统古村落等优势资源，积极与京津文化产业对接协作，繁荣我市文化产业和文化事业。大力发展面向京津的高效农业、生态农业，打造冀南地区绿色农副产品供应基地和农业休闲旅游基地。</w:t>
      </w:r>
    </w:p>
    <w:p w14:paraId="39FECF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教育卫生金融领域对接。引进京津和省域内优势教育资源，通过合作办学、设立分校、委托培养、远程教学等方式，提升我市基础教育水平，培养本土高级管理和产业技能人才。推动京津和省域内医疗机构与我市建立医联体、开展合作办医或设立分院、建立专科联盟，推进医保区域间有效衔接转移，完善跨区域优质医疗资源共享。推进金融市场一体化发展，加强与京津和省内区域各类金融主体的合作与对接，大力引入金融资本、产业资本、创投基金、私募基金等投资机构和产品，为我市高质量赶超发展注入金融“血脉”。</w:t>
      </w:r>
    </w:p>
    <w:p w14:paraId="0168B0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869018D">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60" w:name="_Toc28342"/>
      <w:r>
        <w:rPr>
          <w:rFonts w:hint="eastAsia" w:ascii="方正黑体简体" w:hAnsi="方正黑体简体" w:eastAsia="方正黑体简体" w:cs="方正黑体简体"/>
          <w:b w:val="0"/>
          <w:bCs w:val="0"/>
          <w:sz w:val="36"/>
          <w:szCs w:val="36"/>
        </w:rPr>
        <w:t>第二十八节  积极融入全省、全国开放大格局</w:t>
      </w:r>
      <w:bookmarkEnd w:id="60"/>
    </w:p>
    <w:p w14:paraId="759E14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B90D5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定不移实施开放带动战略，推进与雄安新区、自由贸易试验区、沿海地区等高开放度区域合作，继续巩固和拓展与珠三角、长三角的合作，开展精准招商，着力引进一批能够强市立市的战略支撑项目落地。积极探索发展政府引导、企业参与、优势互补、园区共建、利益共享的“飞地经济”，推动玻璃等优势产能和装备走出去，形成全方位、多层次、多元化开放合作新格局。加快推进与相邻地区交通设施互联互通，完善区域政府在交通管理和运输组织上的沟通协调机制，打破行政壁垒，构建同一开放的运输市场。加强与信都区、南和区，以及邯郸市永年区、武安市等相邻县（市、区）在生态联合建设、旅游业一体化发展等方面的分级分区管制和协调互动，完善环境监测预警、信息共享和协调联动机制，合力查处各种破坏生态环境的非法行为，共同促进区域经济共赢发展。</w:t>
      </w:r>
    </w:p>
    <w:p w14:paraId="32944F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BCD17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C56364C">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61" w:name="_Toc13060"/>
      <w:r>
        <w:rPr>
          <w:rFonts w:hint="eastAsia" w:ascii="方正黑体简体" w:hAnsi="方正黑体简体" w:eastAsia="方正黑体简体" w:cs="方正黑体简体"/>
          <w:b w:val="0"/>
          <w:bCs w:val="0"/>
          <w:sz w:val="36"/>
          <w:szCs w:val="36"/>
        </w:rPr>
        <w:t>第二十九节  放眼海外打造国际合作新优势</w:t>
      </w:r>
      <w:bookmarkEnd w:id="61"/>
    </w:p>
    <w:p w14:paraId="503994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97169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托冀蒙俄、冀新欧等国际大通道，加强与“一带一路”沿线国家和地区的贸易合作，推动营商环境国际化、法制化和便利化；加大吸引外资力度，扩大对国外高端人才、先进装备和技术的引进，促进传统优势产业转型发展，带动现代农业和战略性新兴产业规模化发展。全力做好外贸外资工作，不断提高开放型经济水平。以省级外贸转型示范基地为依托，培育一批产业优势明显、创新能力突出、公共服务完善的特色外贸基地。支持企业搭建自主品牌国际化展示平台，提升国际市场的认知度。积极参加“河北品牌全球行”等活动，鼓励冀襄湡(沙河)跨境电商等企业搭建跨境电商平台，建立海外采购中心、境外展示交易中心等，完善国际营销网络。充分利用跨境电商平台，通过跨境通关报关、国际物流等产业配套服务，推动信息流、商流、物流汇聚，促进境内外企业实现线上谈判、线下交易、物流同步配送的综合服务，推动外贸“新业态”转变为外贸“新常态”。加快以海外仓建设推动“走出去”步伐。通过设立“海外仓”，实现“蛙跳式”营销布局，加快玻璃产业走出去发展步伐。坚持政府引导，以企业为主体，通过“产品＋文化＋互联网＋资本”的融合发展模式，在南非、印度、沙特、韩国、俄罗斯等地建立的玻璃海外仓，与“一带一路”沿线国家在贸易上取得紧密合作。以海外仓为跳板，按照共商、共享、共建原则，与当地企业联合设立“中国沙河建材产业园”，以此为载体，实现产能转移、产品互通。继续深化与吉布提大马角工业区开发有限公司（DDID）合作，将组织产业联盟成员企业在吉布提工业区建设沙河玻璃“海外仓”和产品展示中心。在开展国际贸易的基础上，充分考察吉布提国家及周边市场需求，建设玻璃深加工产业基地和工业设计中心。开展深层次跨境合作，在吉布提大马角工业区逐步建成玻璃贸易、研发设计、生产制造等玻璃工业体系建设，并以吉布提临港工业自贸区作为沙河玻璃接轨国际市场的“桥头堡”，拓展吉布提周边国家和东非等国际市场业务。</w:t>
      </w:r>
    </w:p>
    <w:p w14:paraId="218727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590CD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DC156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D9EE8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F9DB5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825B2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BAC1E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F5CC7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5F3E9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35FB7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2E4AB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603A737">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62" w:name="_Toc26969"/>
      <w:r>
        <w:rPr>
          <w:rFonts w:hint="eastAsia" w:ascii="方正大标宋简体" w:hAnsi="方正大标宋简体" w:eastAsia="方正大标宋简体" w:cs="方正大标宋简体"/>
          <w:b w:val="0"/>
          <w:bCs w:val="0"/>
          <w:sz w:val="42"/>
          <w:szCs w:val="42"/>
        </w:rPr>
        <w:t>第七章  坚持推进乡村振兴厚植</w:t>
      </w:r>
      <w:bookmarkEnd w:id="62"/>
    </w:p>
    <w:p w14:paraId="1D03481B">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63" w:name="_Toc25491"/>
      <w:r>
        <w:rPr>
          <w:rFonts w:hint="eastAsia" w:ascii="方正大标宋简体" w:hAnsi="方正大标宋简体" w:eastAsia="方正大标宋简体" w:cs="方正大标宋简体"/>
          <w:b w:val="0"/>
          <w:bCs w:val="0"/>
          <w:sz w:val="42"/>
          <w:szCs w:val="42"/>
        </w:rPr>
        <w:t>城乡融合高质量赶超发展新根基</w:t>
      </w:r>
      <w:bookmarkEnd w:id="63"/>
    </w:p>
    <w:p w14:paraId="212193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C40AD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把解决好“三农”问题放在经济社会发展的重要位置。以农业供给侧结构性改革为主线，加快推进农业产业结构调整，深化农业农村改革，推进农业农村现代化。实施以全民增收为重点的乡村振兴行动，走中国特色社会主义乡村振兴道路，强化以工补农、以城带乡，推动形成工农互促、城乡互补、协调发展、共同繁荣的新型工农城乡关系，促进农业高质高效、乡村宜居宜业、农民富裕富足。</w:t>
      </w:r>
    </w:p>
    <w:p w14:paraId="6DAC76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EDD57C0">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64" w:name="_Toc26729"/>
      <w:r>
        <w:rPr>
          <w:rFonts w:hint="eastAsia" w:ascii="方正黑体简体" w:hAnsi="方正黑体简体" w:eastAsia="方正黑体简体" w:cs="方正黑体简体"/>
          <w:b w:val="0"/>
          <w:bCs w:val="0"/>
          <w:sz w:val="36"/>
          <w:szCs w:val="36"/>
        </w:rPr>
        <w:t>第三十节  以“千斤粮、万元钱”</w:t>
      </w:r>
      <w:bookmarkEnd w:id="64"/>
    </w:p>
    <w:p w14:paraId="5B1547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项目为载体加快农业产业结构调整</w:t>
      </w:r>
    </w:p>
    <w:p w14:paraId="4DE162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07563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入推进农业供给侧结构性改革，着力发展“千斤粮”产业。以现代都市农业和特色高效农业为方向，发展科技农业、绿色农业、品牌农业、质量农业，优化种养结构，厚植“田园”特色，推动品种培优、品质提升、品牌打造和标准化生产，增强优质、绿色农产品供给能力。立足“城郊休闲农业区”“丘陵生态治理区”“浅山特色种植区”“深山绿色养殖区”和“片麻岩生态科技区”五大片区农业资源优势，分类施策，推动城郊休闲农业、果蔬种植、中药材种植、特色养殖、林果种植及果品深加工产业发展。落实“一减四增”要求，优化小麦品种布局，扩大优质高筋小麦种植面积；调优玉米种植结构，发展高优玉米种植，推动粮饲兼用型向饲料专用型转变，推广广适、稳产的玉米品种和高赖氨酸玉米、高油玉米等加工专用品种。适当调减丘陵区域玉米等低效作物，向产值较高的红薯、中药材、油料、食用菌、设施蔬菜和小杂粮等经济作物调整，重点抓好金沙河红薯岭鲜食红薯和以金银花、祁菊花为代表的中药材种植。依托“太行山苹果优势产业带”等项目，发展苹果、核桃、板栗、酸枣、生态林等特色林果产业。提升畜牧业标准化、规模化水平，推广畜禽养殖新技术、新品种，稳定养殖业发展，引导养殖企业向产业链高端进军，重点抓好生猪稳产保供和加州鲈鱼养殖项目建设和推广。到“十四五”末，力争发展“千斤粮、万元钱”产业8万亩，各类畜禽存栏量达370万头（只），高效渔业养殖规模达到2万亩以上。</w:t>
      </w:r>
    </w:p>
    <w:tbl>
      <w:tblPr>
        <w:tblStyle w:val="8"/>
        <w:tblpPr w:leftFromText="180" w:rightFromText="180" w:vertAnchor="text" w:horzAnchor="page" w:tblpXSpec="center" w:tblpY="585"/>
        <w:tblOverlap w:val="never"/>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205"/>
        <w:gridCol w:w="6293"/>
      </w:tblGrid>
      <w:tr w14:paraId="6684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0" w:type="dxa"/>
            <w:gridSpan w:val="3"/>
            <w:vAlign w:val="center"/>
          </w:tcPr>
          <w:p w14:paraId="2B254A27">
            <w:pPr>
              <w:adjustRightInd w:val="0"/>
              <w:snapToGrid w:val="0"/>
              <w:spacing w:line="240" w:lineRule="auto"/>
              <w:ind w:firstLine="0" w:firstLineChars="0"/>
              <w:jc w:val="both"/>
              <w:rPr>
                <w:rFonts w:ascii="黑体" w:hAnsi="黑体" w:eastAsia="黑体" w:cs="楷体_GB2312"/>
                <w:bCs/>
                <w:sz w:val="24"/>
              </w:rPr>
            </w:pPr>
            <w:r>
              <w:rPr>
                <w:rFonts w:hint="eastAsia" w:ascii="黑体" w:hAnsi="黑体" w:eastAsia="黑体" w:cs="楷体_GB2312"/>
                <w:b/>
                <w:bCs w:val="0"/>
                <w:sz w:val="24"/>
              </w:rPr>
              <w:t>专栏１：农业产业分区布局</w:t>
            </w:r>
          </w:p>
        </w:tc>
      </w:tr>
      <w:tr w14:paraId="5D95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restart"/>
            <w:vAlign w:val="center"/>
          </w:tcPr>
          <w:p w14:paraId="5B1C432C">
            <w:pPr>
              <w:adjustRightInd w:val="0"/>
              <w:snapToGrid w:val="0"/>
              <w:spacing w:line="240" w:lineRule="auto"/>
              <w:ind w:firstLine="0" w:firstLineChars="0"/>
              <w:jc w:val="both"/>
              <w:rPr>
                <w:rFonts w:hint="eastAsia" w:ascii="楷体_GB2312" w:hAnsi="楷体_GB2312" w:eastAsia="楷体_GB2312" w:cs="楷体_GB2312"/>
                <w:bCs/>
                <w:sz w:val="24"/>
              </w:rPr>
            </w:pPr>
            <w:r>
              <w:rPr>
                <w:rFonts w:hint="eastAsia" w:ascii="楷体_GB2312" w:hAnsi="楷体_GB2312" w:eastAsia="楷体_GB2312" w:cs="楷体_GB2312"/>
                <w:bCs/>
                <w:sz w:val="24"/>
              </w:rPr>
              <w:t>城郊休闲农业</w:t>
            </w:r>
          </w:p>
          <w:p w14:paraId="050FADC9">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区</w:t>
            </w:r>
          </w:p>
        </w:tc>
        <w:tc>
          <w:tcPr>
            <w:tcW w:w="1205" w:type="dxa"/>
            <w:vAlign w:val="center"/>
          </w:tcPr>
          <w:p w14:paraId="0EDE1266">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发展方向</w:t>
            </w:r>
          </w:p>
        </w:tc>
        <w:tc>
          <w:tcPr>
            <w:tcW w:w="6293" w:type="dxa"/>
            <w:vAlign w:val="center"/>
          </w:tcPr>
          <w:p w14:paraId="6064DEAF">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粮食生产、鲈鱼养殖、设施蔬菜、小杂粮种植</w:t>
            </w:r>
          </w:p>
        </w:tc>
      </w:tr>
      <w:tr w14:paraId="19A5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continue"/>
            <w:vAlign w:val="center"/>
          </w:tcPr>
          <w:p w14:paraId="53A2766F">
            <w:pPr>
              <w:adjustRightInd w:val="0"/>
              <w:snapToGrid w:val="0"/>
              <w:spacing w:line="240" w:lineRule="auto"/>
              <w:ind w:firstLine="0" w:firstLineChars="0"/>
              <w:jc w:val="both"/>
              <w:rPr>
                <w:rFonts w:ascii="楷体_GB2312" w:hAnsi="楷体_GB2312" w:eastAsia="楷体_GB2312" w:cs="楷体_GB2312"/>
                <w:bCs/>
                <w:sz w:val="24"/>
              </w:rPr>
            </w:pPr>
          </w:p>
        </w:tc>
        <w:tc>
          <w:tcPr>
            <w:tcW w:w="1205" w:type="dxa"/>
            <w:vAlign w:val="center"/>
          </w:tcPr>
          <w:p w14:paraId="66E0F3E2">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功能定位</w:t>
            </w:r>
          </w:p>
        </w:tc>
        <w:tc>
          <w:tcPr>
            <w:tcW w:w="6293" w:type="dxa"/>
            <w:vAlign w:val="center"/>
          </w:tcPr>
          <w:p w14:paraId="41474B8B">
            <w:pPr>
              <w:adjustRightInd w:val="0"/>
              <w:snapToGrid w:val="0"/>
              <w:spacing w:line="240" w:lineRule="auto"/>
              <w:ind w:firstLine="0" w:firstLineChars="0"/>
              <w:jc w:val="both"/>
              <w:rPr>
                <w:rFonts w:hint="eastAsia" w:ascii="楷体_GB2312" w:hAnsi="楷体_GB2312" w:eastAsia="楷体_GB2312" w:cs="楷体_GB2312"/>
                <w:bCs/>
                <w:sz w:val="24"/>
              </w:rPr>
            </w:pPr>
            <w:r>
              <w:rPr>
                <w:rFonts w:hint="eastAsia" w:ascii="楷体_GB2312" w:hAnsi="楷体_GB2312" w:eastAsia="楷体_GB2312" w:cs="楷体_GB2312"/>
                <w:bCs/>
                <w:sz w:val="24"/>
              </w:rPr>
              <w:t>农业生产、农产品加工、物流贸易、休闲农业</w:t>
            </w:r>
          </w:p>
          <w:p w14:paraId="62E0947C">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体验、城郊旅游、休闲度假</w:t>
            </w:r>
          </w:p>
        </w:tc>
      </w:tr>
      <w:tr w14:paraId="5A99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continue"/>
            <w:vAlign w:val="center"/>
          </w:tcPr>
          <w:p w14:paraId="56516B46">
            <w:pPr>
              <w:adjustRightInd w:val="0"/>
              <w:snapToGrid w:val="0"/>
              <w:spacing w:line="240" w:lineRule="auto"/>
              <w:ind w:firstLine="0" w:firstLineChars="0"/>
              <w:jc w:val="both"/>
              <w:rPr>
                <w:rFonts w:ascii="楷体_GB2312" w:hAnsi="楷体_GB2312" w:eastAsia="楷体_GB2312" w:cs="楷体_GB2312"/>
                <w:bCs/>
                <w:sz w:val="24"/>
              </w:rPr>
            </w:pPr>
          </w:p>
        </w:tc>
        <w:tc>
          <w:tcPr>
            <w:tcW w:w="1205" w:type="dxa"/>
            <w:vAlign w:val="center"/>
          </w:tcPr>
          <w:p w14:paraId="7AB14D7F">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布局区域</w:t>
            </w:r>
          </w:p>
        </w:tc>
        <w:tc>
          <w:tcPr>
            <w:tcW w:w="6293" w:type="dxa"/>
            <w:vAlign w:val="center"/>
          </w:tcPr>
          <w:p w14:paraId="009B6AE1">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赞善办、十里亭镇、新城镇</w:t>
            </w:r>
          </w:p>
        </w:tc>
      </w:tr>
      <w:tr w14:paraId="4397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restart"/>
            <w:vAlign w:val="center"/>
          </w:tcPr>
          <w:p w14:paraId="00F73162">
            <w:pPr>
              <w:adjustRightInd w:val="0"/>
              <w:snapToGrid w:val="0"/>
              <w:spacing w:line="240" w:lineRule="auto"/>
              <w:ind w:firstLine="0" w:firstLineChars="0"/>
              <w:jc w:val="both"/>
              <w:rPr>
                <w:rFonts w:hint="eastAsia" w:ascii="楷体_GB2312" w:hAnsi="楷体_GB2312" w:eastAsia="楷体_GB2312" w:cs="楷体_GB2312"/>
                <w:bCs/>
                <w:sz w:val="24"/>
              </w:rPr>
            </w:pPr>
            <w:r>
              <w:rPr>
                <w:rFonts w:hint="eastAsia" w:ascii="楷体_GB2312" w:hAnsi="楷体_GB2312" w:eastAsia="楷体_GB2312" w:cs="楷体_GB2312"/>
                <w:bCs/>
                <w:sz w:val="24"/>
              </w:rPr>
              <w:t>丘陵生态治理</w:t>
            </w:r>
          </w:p>
          <w:p w14:paraId="35E06D97">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区</w:t>
            </w:r>
          </w:p>
        </w:tc>
        <w:tc>
          <w:tcPr>
            <w:tcW w:w="1205" w:type="dxa"/>
            <w:vAlign w:val="center"/>
          </w:tcPr>
          <w:p w14:paraId="14CD29FD">
            <w:pPr>
              <w:adjustRightInd w:val="0"/>
              <w:snapToGrid w:val="0"/>
              <w:spacing w:line="240" w:lineRule="auto"/>
              <w:ind w:firstLine="0" w:firstLineChars="0"/>
              <w:jc w:val="both"/>
              <w:rPr>
                <w:rFonts w:ascii="楷体_GB2312" w:hAnsi="楷体_GB2312" w:eastAsia="楷体_GB2312" w:cs="楷体_GB2312"/>
                <w:bCs/>
                <w:kern w:val="2"/>
                <w:sz w:val="24"/>
                <w:szCs w:val="24"/>
                <w:lang w:val="en-US" w:eastAsia="zh-CN" w:bidi="ar-SA"/>
              </w:rPr>
            </w:pPr>
            <w:r>
              <w:rPr>
                <w:rFonts w:hint="eastAsia" w:ascii="楷体_GB2312" w:hAnsi="楷体_GB2312" w:eastAsia="楷体_GB2312" w:cs="楷体_GB2312"/>
                <w:bCs/>
                <w:sz w:val="24"/>
              </w:rPr>
              <w:t>发展方向</w:t>
            </w:r>
          </w:p>
        </w:tc>
        <w:tc>
          <w:tcPr>
            <w:tcW w:w="6293" w:type="dxa"/>
            <w:vAlign w:val="center"/>
          </w:tcPr>
          <w:p w14:paraId="08452509">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红薯种植、果蔬种植、果品深加工、中药材种植</w:t>
            </w:r>
          </w:p>
        </w:tc>
      </w:tr>
      <w:tr w14:paraId="4F88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continue"/>
            <w:vAlign w:val="center"/>
          </w:tcPr>
          <w:p w14:paraId="27EA3644">
            <w:pPr>
              <w:adjustRightInd w:val="0"/>
              <w:snapToGrid w:val="0"/>
              <w:spacing w:line="240" w:lineRule="auto"/>
              <w:ind w:firstLine="0" w:firstLineChars="0"/>
              <w:jc w:val="both"/>
              <w:rPr>
                <w:rFonts w:ascii="楷体_GB2312" w:hAnsi="楷体_GB2312" w:eastAsia="楷体_GB2312" w:cs="楷体_GB2312"/>
                <w:bCs/>
                <w:sz w:val="24"/>
              </w:rPr>
            </w:pPr>
          </w:p>
        </w:tc>
        <w:tc>
          <w:tcPr>
            <w:tcW w:w="1205" w:type="dxa"/>
            <w:vAlign w:val="center"/>
          </w:tcPr>
          <w:p w14:paraId="60E31770">
            <w:pPr>
              <w:adjustRightInd w:val="0"/>
              <w:snapToGrid w:val="0"/>
              <w:spacing w:line="240" w:lineRule="auto"/>
              <w:ind w:firstLine="0" w:firstLineChars="0"/>
              <w:jc w:val="both"/>
              <w:rPr>
                <w:rFonts w:ascii="楷体_GB2312" w:hAnsi="楷体_GB2312" w:eastAsia="楷体_GB2312" w:cs="楷体_GB2312"/>
                <w:bCs/>
                <w:kern w:val="2"/>
                <w:sz w:val="24"/>
                <w:szCs w:val="24"/>
                <w:lang w:val="en-US" w:eastAsia="zh-CN" w:bidi="ar-SA"/>
              </w:rPr>
            </w:pPr>
            <w:r>
              <w:rPr>
                <w:rFonts w:hint="eastAsia" w:ascii="楷体_GB2312" w:hAnsi="楷体_GB2312" w:eastAsia="楷体_GB2312" w:cs="楷体_GB2312"/>
                <w:bCs/>
                <w:sz w:val="24"/>
              </w:rPr>
              <w:t>功能定位</w:t>
            </w:r>
          </w:p>
        </w:tc>
        <w:tc>
          <w:tcPr>
            <w:tcW w:w="6293" w:type="dxa"/>
            <w:vAlign w:val="center"/>
          </w:tcPr>
          <w:p w14:paraId="057DC8AC">
            <w:pPr>
              <w:adjustRightInd w:val="0"/>
              <w:snapToGrid w:val="0"/>
              <w:spacing w:line="240" w:lineRule="auto"/>
              <w:ind w:firstLine="0" w:firstLineChars="0"/>
              <w:jc w:val="both"/>
              <w:rPr>
                <w:rFonts w:hint="eastAsia" w:ascii="楷体_GB2312" w:hAnsi="楷体_GB2312" w:eastAsia="楷体_GB2312" w:cs="楷体_GB2312"/>
                <w:bCs/>
                <w:sz w:val="24"/>
              </w:rPr>
            </w:pPr>
            <w:r>
              <w:rPr>
                <w:rFonts w:hint="eastAsia" w:ascii="楷体_GB2312" w:hAnsi="楷体_GB2312" w:eastAsia="楷体_GB2312" w:cs="楷体_GB2312"/>
                <w:bCs/>
                <w:sz w:val="24"/>
              </w:rPr>
              <w:t>果蔬基地、中药材基地、红薯基地、生态观光、</w:t>
            </w:r>
          </w:p>
          <w:p w14:paraId="660596F9">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乡村旅游</w:t>
            </w:r>
          </w:p>
        </w:tc>
      </w:tr>
      <w:tr w14:paraId="452B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continue"/>
            <w:vAlign w:val="center"/>
          </w:tcPr>
          <w:p w14:paraId="2EA83701">
            <w:pPr>
              <w:adjustRightInd w:val="0"/>
              <w:snapToGrid w:val="0"/>
              <w:spacing w:line="240" w:lineRule="auto"/>
              <w:ind w:firstLine="0" w:firstLineChars="0"/>
              <w:jc w:val="both"/>
              <w:rPr>
                <w:rFonts w:ascii="楷体_GB2312" w:hAnsi="楷体_GB2312" w:eastAsia="楷体_GB2312" w:cs="楷体_GB2312"/>
                <w:bCs/>
                <w:sz w:val="24"/>
              </w:rPr>
            </w:pPr>
          </w:p>
        </w:tc>
        <w:tc>
          <w:tcPr>
            <w:tcW w:w="1205" w:type="dxa"/>
            <w:vAlign w:val="center"/>
          </w:tcPr>
          <w:p w14:paraId="723E1A2D">
            <w:pPr>
              <w:adjustRightInd w:val="0"/>
              <w:snapToGrid w:val="0"/>
              <w:spacing w:line="240" w:lineRule="auto"/>
              <w:ind w:firstLine="0" w:firstLineChars="0"/>
              <w:jc w:val="both"/>
              <w:rPr>
                <w:rFonts w:ascii="楷体_GB2312" w:hAnsi="楷体_GB2312" w:eastAsia="楷体_GB2312" w:cs="楷体_GB2312"/>
                <w:bCs/>
                <w:kern w:val="2"/>
                <w:sz w:val="24"/>
                <w:szCs w:val="24"/>
                <w:lang w:val="en-US" w:eastAsia="zh-CN" w:bidi="ar-SA"/>
              </w:rPr>
            </w:pPr>
            <w:r>
              <w:rPr>
                <w:rFonts w:hint="eastAsia" w:ascii="楷体_GB2312" w:hAnsi="楷体_GB2312" w:eastAsia="楷体_GB2312" w:cs="楷体_GB2312"/>
                <w:bCs/>
                <w:sz w:val="24"/>
              </w:rPr>
              <w:t>布局区域</w:t>
            </w:r>
          </w:p>
        </w:tc>
        <w:tc>
          <w:tcPr>
            <w:tcW w:w="6293" w:type="dxa"/>
            <w:vAlign w:val="center"/>
          </w:tcPr>
          <w:p w14:paraId="6FB52E57">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新城镇、白塔镇、十里亭镇、綦村镇</w:t>
            </w:r>
          </w:p>
        </w:tc>
      </w:tr>
      <w:tr w14:paraId="66F7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restart"/>
            <w:vAlign w:val="center"/>
          </w:tcPr>
          <w:p w14:paraId="6DFBD3DE">
            <w:pPr>
              <w:adjustRightInd w:val="0"/>
              <w:snapToGrid w:val="0"/>
              <w:spacing w:line="240" w:lineRule="auto"/>
              <w:ind w:firstLine="0" w:firstLineChars="0"/>
              <w:jc w:val="both"/>
              <w:rPr>
                <w:rFonts w:hint="eastAsia" w:ascii="楷体_GB2312" w:hAnsi="楷体_GB2312" w:eastAsia="楷体_GB2312" w:cs="楷体_GB2312"/>
                <w:bCs/>
                <w:sz w:val="24"/>
              </w:rPr>
            </w:pPr>
            <w:r>
              <w:rPr>
                <w:rFonts w:hint="eastAsia" w:ascii="楷体_GB2312" w:hAnsi="楷体_GB2312" w:eastAsia="楷体_GB2312" w:cs="楷体_GB2312"/>
                <w:bCs/>
                <w:sz w:val="24"/>
              </w:rPr>
              <w:t>浅山特色种植</w:t>
            </w:r>
          </w:p>
          <w:p w14:paraId="272B9303">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区</w:t>
            </w:r>
          </w:p>
        </w:tc>
        <w:tc>
          <w:tcPr>
            <w:tcW w:w="1205" w:type="dxa"/>
            <w:vAlign w:val="center"/>
          </w:tcPr>
          <w:p w14:paraId="4398ECF7">
            <w:pPr>
              <w:adjustRightInd w:val="0"/>
              <w:snapToGrid w:val="0"/>
              <w:spacing w:line="240" w:lineRule="auto"/>
              <w:ind w:firstLine="0" w:firstLineChars="0"/>
              <w:jc w:val="both"/>
              <w:rPr>
                <w:rFonts w:ascii="楷体_GB2312" w:hAnsi="楷体_GB2312" w:eastAsia="楷体_GB2312" w:cs="楷体_GB2312"/>
                <w:bCs/>
                <w:kern w:val="2"/>
                <w:sz w:val="24"/>
                <w:szCs w:val="24"/>
                <w:lang w:val="en-US" w:eastAsia="zh-CN" w:bidi="ar-SA"/>
              </w:rPr>
            </w:pPr>
            <w:r>
              <w:rPr>
                <w:rFonts w:hint="eastAsia" w:ascii="楷体_GB2312" w:hAnsi="楷体_GB2312" w:eastAsia="楷体_GB2312" w:cs="楷体_GB2312"/>
                <w:bCs/>
                <w:sz w:val="24"/>
              </w:rPr>
              <w:t>发展方向</w:t>
            </w:r>
          </w:p>
        </w:tc>
        <w:tc>
          <w:tcPr>
            <w:tcW w:w="6293" w:type="dxa"/>
            <w:vAlign w:val="center"/>
          </w:tcPr>
          <w:p w14:paraId="3F558AC5">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核桃、苹果、石榴等林果种植</w:t>
            </w:r>
          </w:p>
        </w:tc>
      </w:tr>
      <w:tr w14:paraId="54B6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continue"/>
            <w:vAlign w:val="center"/>
          </w:tcPr>
          <w:p w14:paraId="3FB42BAF">
            <w:pPr>
              <w:adjustRightInd w:val="0"/>
              <w:snapToGrid w:val="0"/>
              <w:spacing w:line="240" w:lineRule="auto"/>
              <w:ind w:firstLine="0" w:firstLineChars="0"/>
              <w:jc w:val="both"/>
              <w:rPr>
                <w:rFonts w:ascii="楷体_GB2312" w:hAnsi="楷体_GB2312" w:eastAsia="楷体_GB2312" w:cs="楷体_GB2312"/>
                <w:bCs/>
                <w:sz w:val="24"/>
              </w:rPr>
            </w:pPr>
          </w:p>
        </w:tc>
        <w:tc>
          <w:tcPr>
            <w:tcW w:w="1205" w:type="dxa"/>
            <w:vAlign w:val="center"/>
          </w:tcPr>
          <w:p w14:paraId="6B3A75C5">
            <w:pPr>
              <w:adjustRightInd w:val="0"/>
              <w:snapToGrid w:val="0"/>
              <w:spacing w:line="240" w:lineRule="auto"/>
              <w:ind w:firstLine="0" w:firstLineChars="0"/>
              <w:jc w:val="both"/>
              <w:rPr>
                <w:rFonts w:ascii="楷体_GB2312" w:hAnsi="楷体_GB2312" w:eastAsia="楷体_GB2312" w:cs="楷体_GB2312"/>
                <w:bCs/>
                <w:kern w:val="2"/>
                <w:sz w:val="24"/>
                <w:szCs w:val="24"/>
                <w:lang w:val="en-US" w:eastAsia="zh-CN" w:bidi="ar-SA"/>
              </w:rPr>
            </w:pPr>
            <w:r>
              <w:rPr>
                <w:rFonts w:hint="eastAsia" w:ascii="楷体_GB2312" w:hAnsi="楷体_GB2312" w:eastAsia="楷体_GB2312" w:cs="楷体_GB2312"/>
                <w:bCs/>
                <w:sz w:val="24"/>
              </w:rPr>
              <w:t>功能定位</w:t>
            </w:r>
          </w:p>
        </w:tc>
        <w:tc>
          <w:tcPr>
            <w:tcW w:w="6293" w:type="dxa"/>
            <w:vAlign w:val="center"/>
          </w:tcPr>
          <w:p w14:paraId="024A9558">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果品采摘、农业观光、休闲养生</w:t>
            </w:r>
          </w:p>
        </w:tc>
      </w:tr>
      <w:tr w14:paraId="6FE1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continue"/>
            <w:vAlign w:val="center"/>
          </w:tcPr>
          <w:p w14:paraId="3751C04D">
            <w:pPr>
              <w:adjustRightInd w:val="0"/>
              <w:snapToGrid w:val="0"/>
              <w:spacing w:line="240" w:lineRule="auto"/>
              <w:ind w:firstLine="0" w:firstLineChars="0"/>
              <w:jc w:val="both"/>
              <w:rPr>
                <w:rFonts w:ascii="楷体_GB2312" w:hAnsi="楷体_GB2312" w:eastAsia="楷体_GB2312" w:cs="楷体_GB2312"/>
                <w:bCs/>
                <w:sz w:val="24"/>
              </w:rPr>
            </w:pPr>
          </w:p>
        </w:tc>
        <w:tc>
          <w:tcPr>
            <w:tcW w:w="1205" w:type="dxa"/>
            <w:vAlign w:val="center"/>
          </w:tcPr>
          <w:p w14:paraId="1DE65AAF">
            <w:pPr>
              <w:adjustRightInd w:val="0"/>
              <w:snapToGrid w:val="0"/>
              <w:spacing w:line="240" w:lineRule="auto"/>
              <w:ind w:firstLine="0" w:firstLineChars="0"/>
              <w:jc w:val="both"/>
              <w:rPr>
                <w:rFonts w:ascii="楷体_GB2312" w:hAnsi="楷体_GB2312" w:eastAsia="楷体_GB2312" w:cs="楷体_GB2312"/>
                <w:bCs/>
                <w:kern w:val="2"/>
                <w:sz w:val="24"/>
                <w:szCs w:val="24"/>
                <w:lang w:val="en-US" w:eastAsia="zh-CN" w:bidi="ar-SA"/>
              </w:rPr>
            </w:pPr>
            <w:r>
              <w:rPr>
                <w:rFonts w:hint="eastAsia" w:ascii="楷体_GB2312" w:hAnsi="楷体_GB2312" w:eastAsia="楷体_GB2312" w:cs="楷体_GB2312"/>
                <w:bCs/>
                <w:sz w:val="24"/>
              </w:rPr>
              <w:t>布局区域</w:t>
            </w:r>
          </w:p>
        </w:tc>
        <w:tc>
          <w:tcPr>
            <w:tcW w:w="6293" w:type="dxa"/>
            <w:vAlign w:val="center"/>
          </w:tcPr>
          <w:p w14:paraId="341C7719">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綦村镇、册井乡、白塔镇、柴关乡</w:t>
            </w:r>
          </w:p>
        </w:tc>
      </w:tr>
      <w:tr w14:paraId="738B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restart"/>
            <w:vAlign w:val="center"/>
          </w:tcPr>
          <w:p w14:paraId="4314E7AB">
            <w:pPr>
              <w:adjustRightInd w:val="0"/>
              <w:snapToGrid w:val="0"/>
              <w:spacing w:line="240" w:lineRule="auto"/>
              <w:ind w:firstLine="0" w:firstLineChars="0"/>
              <w:jc w:val="both"/>
              <w:rPr>
                <w:rFonts w:hint="eastAsia" w:ascii="楷体_GB2312" w:hAnsi="楷体_GB2312" w:eastAsia="楷体_GB2312" w:cs="楷体_GB2312"/>
                <w:bCs/>
                <w:sz w:val="24"/>
              </w:rPr>
            </w:pPr>
            <w:r>
              <w:rPr>
                <w:rFonts w:hint="eastAsia" w:ascii="楷体_GB2312" w:hAnsi="楷体_GB2312" w:eastAsia="楷体_GB2312" w:cs="楷体_GB2312"/>
                <w:bCs/>
                <w:sz w:val="24"/>
              </w:rPr>
              <w:t>深山绿色养殖</w:t>
            </w:r>
          </w:p>
          <w:p w14:paraId="0F0E5FFF">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区</w:t>
            </w:r>
          </w:p>
        </w:tc>
        <w:tc>
          <w:tcPr>
            <w:tcW w:w="1205" w:type="dxa"/>
            <w:vAlign w:val="center"/>
          </w:tcPr>
          <w:p w14:paraId="76199224">
            <w:pPr>
              <w:adjustRightInd w:val="0"/>
              <w:snapToGrid w:val="0"/>
              <w:spacing w:line="240" w:lineRule="auto"/>
              <w:ind w:firstLine="0" w:firstLineChars="0"/>
              <w:jc w:val="both"/>
              <w:rPr>
                <w:rFonts w:ascii="楷体_GB2312" w:hAnsi="楷体_GB2312" w:eastAsia="楷体_GB2312" w:cs="楷体_GB2312"/>
                <w:bCs/>
                <w:kern w:val="2"/>
                <w:sz w:val="24"/>
                <w:szCs w:val="24"/>
                <w:lang w:val="en-US" w:eastAsia="zh-CN" w:bidi="ar-SA"/>
              </w:rPr>
            </w:pPr>
            <w:r>
              <w:rPr>
                <w:rFonts w:hint="eastAsia" w:ascii="楷体_GB2312" w:hAnsi="楷体_GB2312" w:eastAsia="楷体_GB2312" w:cs="楷体_GB2312"/>
                <w:bCs/>
                <w:sz w:val="24"/>
              </w:rPr>
              <w:t>发展方向</w:t>
            </w:r>
          </w:p>
        </w:tc>
        <w:tc>
          <w:tcPr>
            <w:tcW w:w="6293" w:type="dxa"/>
            <w:vAlign w:val="center"/>
          </w:tcPr>
          <w:p w14:paraId="75D52BE1">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蛋鸡、肉鸭、鱼类养殖</w:t>
            </w:r>
          </w:p>
        </w:tc>
      </w:tr>
      <w:tr w14:paraId="5A3D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continue"/>
            <w:vAlign w:val="center"/>
          </w:tcPr>
          <w:p w14:paraId="76BF8C71">
            <w:pPr>
              <w:adjustRightInd w:val="0"/>
              <w:snapToGrid w:val="0"/>
              <w:spacing w:line="240" w:lineRule="auto"/>
              <w:ind w:firstLine="0" w:firstLineChars="0"/>
              <w:jc w:val="both"/>
              <w:rPr>
                <w:rFonts w:ascii="楷体_GB2312" w:hAnsi="楷体_GB2312" w:eastAsia="楷体_GB2312" w:cs="楷体_GB2312"/>
                <w:bCs/>
                <w:sz w:val="24"/>
              </w:rPr>
            </w:pPr>
          </w:p>
        </w:tc>
        <w:tc>
          <w:tcPr>
            <w:tcW w:w="1205" w:type="dxa"/>
            <w:vAlign w:val="center"/>
          </w:tcPr>
          <w:p w14:paraId="1B82E6F6">
            <w:pPr>
              <w:adjustRightInd w:val="0"/>
              <w:snapToGrid w:val="0"/>
              <w:spacing w:line="240" w:lineRule="auto"/>
              <w:ind w:firstLine="0" w:firstLineChars="0"/>
              <w:jc w:val="both"/>
              <w:rPr>
                <w:rFonts w:ascii="楷体_GB2312" w:hAnsi="楷体_GB2312" w:eastAsia="楷体_GB2312" w:cs="楷体_GB2312"/>
                <w:bCs/>
                <w:kern w:val="2"/>
                <w:sz w:val="24"/>
                <w:szCs w:val="24"/>
                <w:lang w:val="en-US" w:eastAsia="zh-CN" w:bidi="ar-SA"/>
              </w:rPr>
            </w:pPr>
            <w:r>
              <w:rPr>
                <w:rFonts w:hint="eastAsia" w:ascii="楷体_GB2312" w:hAnsi="楷体_GB2312" w:eastAsia="楷体_GB2312" w:cs="楷体_GB2312"/>
                <w:bCs/>
                <w:sz w:val="24"/>
              </w:rPr>
              <w:t>功能定位</w:t>
            </w:r>
          </w:p>
        </w:tc>
        <w:tc>
          <w:tcPr>
            <w:tcW w:w="6293" w:type="dxa"/>
            <w:vAlign w:val="center"/>
          </w:tcPr>
          <w:p w14:paraId="16C47CB9">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生产加工、休闲体验</w:t>
            </w:r>
          </w:p>
        </w:tc>
      </w:tr>
      <w:tr w14:paraId="3947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continue"/>
            <w:vAlign w:val="center"/>
          </w:tcPr>
          <w:p w14:paraId="5D3A52BC">
            <w:pPr>
              <w:adjustRightInd w:val="0"/>
              <w:snapToGrid w:val="0"/>
              <w:spacing w:line="240" w:lineRule="auto"/>
              <w:ind w:firstLine="0" w:firstLineChars="0"/>
              <w:jc w:val="both"/>
              <w:rPr>
                <w:rFonts w:ascii="楷体_GB2312" w:hAnsi="楷体_GB2312" w:eastAsia="楷体_GB2312" w:cs="楷体_GB2312"/>
                <w:bCs/>
                <w:sz w:val="24"/>
              </w:rPr>
            </w:pPr>
          </w:p>
        </w:tc>
        <w:tc>
          <w:tcPr>
            <w:tcW w:w="1205" w:type="dxa"/>
            <w:vAlign w:val="center"/>
          </w:tcPr>
          <w:p w14:paraId="37AB950E">
            <w:pPr>
              <w:adjustRightInd w:val="0"/>
              <w:snapToGrid w:val="0"/>
              <w:spacing w:line="240" w:lineRule="auto"/>
              <w:ind w:firstLine="0" w:firstLineChars="0"/>
              <w:jc w:val="both"/>
              <w:rPr>
                <w:rFonts w:ascii="楷体_GB2312" w:hAnsi="楷体_GB2312" w:eastAsia="楷体_GB2312" w:cs="楷体_GB2312"/>
                <w:bCs/>
                <w:kern w:val="2"/>
                <w:sz w:val="24"/>
                <w:szCs w:val="24"/>
                <w:lang w:val="en-US" w:eastAsia="zh-CN" w:bidi="ar-SA"/>
              </w:rPr>
            </w:pPr>
            <w:r>
              <w:rPr>
                <w:rFonts w:hint="eastAsia" w:ascii="楷体_GB2312" w:hAnsi="楷体_GB2312" w:eastAsia="楷体_GB2312" w:cs="楷体_GB2312"/>
                <w:bCs/>
                <w:sz w:val="24"/>
              </w:rPr>
              <w:t>布局区域</w:t>
            </w:r>
          </w:p>
        </w:tc>
        <w:tc>
          <w:tcPr>
            <w:tcW w:w="6293" w:type="dxa"/>
            <w:vAlign w:val="center"/>
          </w:tcPr>
          <w:p w14:paraId="29465009">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綦村镇、刘石岗乡、蝉房乡</w:t>
            </w:r>
          </w:p>
        </w:tc>
      </w:tr>
      <w:tr w14:paraId="1C44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restart"/>
            <w:vAlign w:val="center"/>
          </w:tcPr>
          <w:p w14:paraId="751D2A12">
            <w:pPr>
              <w:adjustRightInd w:val="0"/>
              <w:snapToGrid w:val="0"/>
              <w:spacing w:line="240" w:lineRule="auto"/>
              <w:ind w:firstLine="0" w:firstLineChars="0"/>
              <w:jc w:val="both"/>
              <w:rPr>
                <w:rFonts w:hint="eastAsia" w:ascii="楷体_GB2312" w:hAnsi="楷体_GB2312" w:eastAsia="楷体_GB2312" w:cs="楷体_GB2312"/>
                <w:bCs/>
                <w:sz w:val="24"/>
              </w:rPr>
            </w:pPr>
            <w:r>
              <w:rPr>
                <w:rFonts w:hint="eastAsia" w:ascii="楷体_GB2312" w:hAnsi="楷体_GB2312" w:eastAsia="楷体_GB2312" w:cs="楷体_GB2312"/>
                <w:bCs/>
                <w:sz w:val="24"/>
              </w:rPr>
              <w:t>片麻岩</w:t>
            </w:r>
          </w:p>
          <w:p w14:paraId="3CB97ED9">
            <w:pPr>
              <w:adjustRightInd w:val="0"/>
              <w:snapToGrid w:val="0"/>
              <w:spacing w:line="240" w:lineRule="auto"/>
              <w:ind w:firstLine="0" w:firstLineChars="0"/>
              <w:jc w:val="both"/>
              <w:rPr>
                <w:rFonts w:hint="eastAsia" w:ascii="楷体_GB2312" w:hAnsi="楷体_GB2312" w:eastAsia="楷体_GB2312" w:cs="楷体_GB2312"/>
                <w:bCs/>
                <w:sz w:val="24"/>
              </w:rPr>
            </w:pPr>
            <w:r>
              <w:rPr>
                <w:rFonts w:hint="eastAsia" w:ascii="楷体_GB2312" w:hAnsi="楷体_GB2312" w:eastAsia="楷体_GB2312" w:cs="楷体_GB2312"/>
                <w:bCs/>
                <w:sz w:val="24"/>
              </w:rPr>
              <w:t>生态科</w:t>
            </w:r>
          </w:p>
          <w:p w14:paraId="4AFA22F7">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技区</w:t>
            </w:r>
          </w:p>
        </w:tc>
        <w:tc>
          <w:tcPr>
            <w:tcW w:w="1205" w:type="dxa"/>
            <w:vAlign w:val="center"/>
          </w:tcPr>
          <w:p w14:paraId="52454785">
            <w:pPr>
              <w:adjustRightInd w:val="0"/>
              <w:snapToGrid w:val="0"/>
              <w:spacing w:line="240" w:lineRule="auto"/>
              <w:ind w:firstLine="0" w:firstLineChars="0"/>
              <w:jc w:val="both"/>
              <w:rPr>
                <w:rFonts w:ascii="楷体_GB2312" w:hAnsi="楷体_GB2312" w:eastAsia="楷体_GB2312" w:cs="楷体_GB2312"/>
                <w:bCs/>
                <w:kern w:val="2"/>
                <w:sz w:val="24"/>
                <w:szCs w:val="24"/>
                <w:lang w:val="en-US" w:eastAsia="zh-CN" w:bidi="ar-SA"/>
              </w:rPr>
            </w:pPr>
            <w:r>
              <w:rPr>
                <w:rFonts w:hint="eastAsia" w:ascii="楷体_GB2312" w:hAnsi="楷体_GB2312" w:eastAsia="楷体_GB2312" w:cs="楷体_GB2312"/>
                <w:bCs/>
                <w:sz w:val="24"/>
              </w:rPr>
              <w:t>发展方向</w:t>
            </w:r>
          </w:p>
        </w:tc>
        <w:tc>
          <w:tcPr>
            <w:tcW w:w="6293" w:type="dxa"/>
            <w:vAlign w:val="center"/>
          </w:tcPr>
          <w:p w14:paraId="09F23854">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有机板栗、苹果、杏、食用菌种植</w:t>
            </w:r>
          </w:p>
        </w:tc>
      </w:tr>
      <w:tr w14:paraId="2D13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continue"/>
            <w:vAlign w:val="center"/>
          </w:tcPr>
          <w:p w14:paraId="349560FC">
            <w:pPr>
              <w:adjustRightInd w:val="0"/>
              <w:snapToGrid w:val="0"/>
              <w:spacing w:line="240" w:lineRule="auto"/>
              <w:ind w:firstLine="480"/>
              <w:jc w:val="both"/>
              <w:rPr>
                <w:rFonts w:ascii="楷体_GB2312" w:hAnsi="楷体_GB2312" w:eastAsia="楷体_GB2312" w:cs="楷体_GB2312"/>
                <w:bCs/>
                <w:sz w:val="24"/>
              </w:rPr>
            </w:pPr>
          </w:p>
        </w:tc>
        <w:tc>
          <w:tcPr>
            <w:tcW w:w="1205" w:type="dxa"/>
            <w:vAlign w:val="center"/>
          </w:tcPr>
          <w:p w14:paraId="3EE671F2">
            <w:pPr>
              <w:adjustRightInd w:val="0"/>
              <w:snapToGrid w:val="0"/>
              <w:spacing w:line="240" w:lineRule="auto"/>
              <w:ind w:firstLine="0" w:firstLineChars="0"/>
              <w:jc w:val="both"/>
              <w:rPr>
                <w:rFonts w:ascii="楷体_GB2312" w:hAnsi="楷体_GB2312" w:eastAsia="楷体_GB2312" w:cs="楷体_GB2312"/>
                <w:bCs/>
                <w:kern w:val="2"/>
                <w:sz w:val="24"/>
                <w:szCs w:val="24"/>
                <w:lang w:val="en-US" w:eastAsia="zh-CN" w:bidi="ar-SA"/>
              </w:rPr>
            </w:pPr>
            <w:r>
              <w:rPr>
                <w:rFonts w:hint="eastAsia" w:ascii="楷体_GB2312" w:hAnsi="楷体_GB2312" w:eastAsia="楷体_GB2312" w:cs="楷体_GB2312"/>
                <w:bCs/>
                <w:sz w:val="24"/>
              </w:rPr>
              <w:t>功能定位</w:t>
            </w:r>
          </w:p>
        </w:tc>
        <w:tc>
          <w:tcPr>
            <w:tcW w:w="6293" w:type="dxa"/>
            <w:vAlign w:val="center"/>
          </w:tcPr>
          <w:p w14:paraId="3FEB1960">
            <w:pPr>
              <w:adjustRightInd w:val="0"/>
              <w:snapToGrid w:val="0"/>
              <w:spacing w:line="240" w:lineRule="auto"/>
              <w:ind w:firstLine="0" w:firstLineChars="0"/>
              <w:jc w:val="both"/>
              <w:rPr>
                <w:rFonts w:hint="eastAsia" w:ascii="楷体_GB2312" w:hAnsi="楷体_GB2312" w:eastAsia="楷体_GB2312" w:cs="楷体_GB2312"/>
                <w:bCs/>
                <w:sz w:val="24"/>
              </w:rPr>
            </w:pPr>
            <w:r>
              <w:rPr>
                <w:rFonts w:hint="eastAsia" w:ascii="楷体_GB2312" w:hAnsi="楷体_GB2312" w:eastAsia="楷体_GB2312" w:cs="楷体_GB2312"/>
                <w:bCs/>
                <w:sz w:val="24"/>
              </w:rPr>
              <w:t>农业生产、生态观光、产品加工、果品采摘、</w:t>
            </w:r>
          </w:p>
          <w:p w14:paraId="61AA8780">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科普教育基地</w:t>
            </w:r>
          </w:p>
        </w:tc>
      </w:tr>
      <w:tr w14:paraId="2DE2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 w:type="dxa"/>
            <w:vMerge w:val="continue"/>
            <w:vAlign w:val="center"/>
          </w:tcPr>
          <w:p w14:paraId="0068B320">
            <w:pPr>
              <w:adjustRightInd w:val="0"/>
              <w:snapToGrid w:val="0"/>
              <w:spacing w:line="240" w:lineRule="auto"/>
              <w:ind w:firstLine="480"/>
              <w:jc w:val="both"/>
              <w:rPr>
                <w:rFonts w:ascii="楷体_GB2312" w:hAnsi="楷体_GB2312" w:eastAsia="楷体_GB2312" w:cs="楷体_GB2312"/>
                <w:bCs/>
                <w:sz w:val="24"/>
              </w:rPr>
            </w:pPr>
          </w:p>
        </w:tc>
        <w:tc>
          <w:tcPr>
            <w:tcW w:w="1205" w:type="dxa"/>
            <w:vAlign w:val="center"/>
          </w:tcPr>
          <w:p w14:paraId="0EBBD817">
            <w:pPr>
              <w:adjustRightInd w:val="0"/>
              <w:snapToGrid w:val="0"/>
              <w:spacing w:line="240" w:lineRule="auto"/>
              <w:ind w:firstLine="0" w:firstLineChars="0"/>
              <w:jc w:val="both"/>
              <w:rPr>
                <w:rFonts w:ascii="楷体_GB2312" w:hAnsi="楷体_GB2312" w:eastAsia="楷体_GB2312" w:cs="楷体_GB2312"/>
                <w:bCs/>
                <w:kern w:val="2"/>
                <w:sz w:val="24"/>
                <w:szCs w:val="24"/>
                <w:lang w:val="en-US" w:eastAsia="zh-CN" w:bidi="ar-SA"/>
              </w:rPr>
            </w:pPr>
            <w:r>
              <w:rPr>
                <w:rFonts w:hint="eastAsia" w:ascii="楷体_GB2312" w:hAnsi="楷体_GB2312" w:eastAsia="楷体_GB2312" w:cs="楷体_GB2312"/>
                <w:bCs/>
                <w:sz w:val="24"/>
              </w:rPr>
              <w:t>布局区域</w:t>
            </w:r>
          </w:p>
        </w:tc>
        <w:tc>
          <w:tcPr>
            <w:tcW w:w="6293" w:type="dxa"/>
            <w:vAlign w:val="center"/>
          </w:tcPr>
          <w:p w14:paraId="174FB8A8">
            <w:pPr>
              <w:adjustRightInd w:val="0"/>
              <w:snapToGrid w:val="0"/>
              <w:spacing w:line="240" w:lineRule="auto"/>
              <w:ind w:firstLine="0" w:firstLineChars="0"/>
              <w:jc w:val="both"/>
              <w:rPr>
                <w:rFonts w:ascii="楷体_GB2312" w:hAnsi="楷体_GB2312" w:eastAsia="楷体_GB2312" w:cs="楷体_GB2312"/>
                <w:bCs/>
                <w:sz w:val="24"/>
              </w:rPr>
            </w:pPr>
            <w:r>
              <w:rPr>
                <w:rFonts w:hint="eastAsia" w:ascii="楷体_GB2312" w:hAnsi="楷体_GB2312" w:eastAsia="楷体_GB2312" w:cs="楷体_GB2312"/>
                <w:bCs/>
                <w:sz w:val="24"/>
              </w:rPr>
              <w:t>蝉房乡</w:t>
            </w:r>
          </w:p>
        </w:tc>
      </w:tr>
    </w:tbl>
    <w:p w14:paraId="47DD95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67E77BE">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65" w:name="_Toc24006"/>
      <w:r>
        <w:rPr>
          <w:rFonts w:hint="eastAsia" w:ascii="方正黑体简体" w:hAnsi="方正黑体简体" w:eastAsia="方正黑体简体" w:cs="方正黑体简体"/>
          <w:b w:val="0"/>
          <w:bCs w:val="0"/>
          <w:sz w:val="36"/>
          <w:szCs w:val="36"/>
        </w:rPr>
        <w:t>第三十一节  提高粮食综合生产能力</w:t>
      </w:r>
      <w:bookmarkEnd w:id="65"/>
    </w:p>
    <w:p w14:paraId="2AAD6E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F94EC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构建现代农业生产布局，稳妥推进农业现代化，提高粮食综合生产能力和供给保障能力。深入实施“藏粮于地、藏粮于技”战略，稳住农业基本盘，确保粮食安全。优先在粮食生产功能区和特色种植农业区建设高标准农田，加强中低产田改造，实现旱涝保收、高产稳产。十四五期间，打造高标准农田9.4万亩。大力推动粮食主产区可持续发展，稳定发展小麦、玉米等粮食产业和粮食经济，推广智慧农场，推进新技术示范推广和耕种管收全程机械化，实现规模化、标准化生产。积极改善农业基础设施条件，加强智能化农田水利设施建设，协同推进稳粮节水，实现生态环境保护和粮食丰收双赢。健全动物防疫和农作物病虫害防治体系，依靠科技减灾增产，提升农业保障水平。落实“米袋子”和“菜篮子”负责制，完善粮食储备管理体制，保障粮油等重要农产品和肉菜蛋奶果等农副产品供给安全。突出解决好种子和耕地问题，牢牢守住种源安全和耕地红线。实施优质粮食工程，加强种质资源保护和利用，有序推动种业研发创新，提高农业良种化水平。采取长牙齿的措施，落实最严格的耕地保护制度，持续开展农村乱占耕地建房问题治理，坚决遏制耕地“非农化”、防止“非粮化”。</w:t>
      </w:r>
    </w:p>
    <w:p w14:paraId="584052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A95C6E5">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66" w:name="_Toc5819"/>
      <w:r>
        <w:rPr>
          <w:rFonts w:hint="eastAsia" w:ascii="方正黑体简体" w:hAnsi="方正黑体简体" w:eastAsia="方正黑体简体" w:cs="方正黑体简体"/>
          <w:b w:val="0"/>
          <w:bCs w:val="0"/>
          <w:sz w:val="36"/>
          <w:szCs w:val="36"/>
        </w:rPr>
        <w:t>第三十二节  实施乡村建设行动</w:t>
      </w:r>
      <w:bookmarkEnd w:id="66"/>
    </w:p>
    <w:p w14:paraId="145459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5EA7A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以人为本、因地制宜、分类指导，全面实施乡村建设行动。以深化农村人居环境整治为切入点，以发展乡村特色产业为根本支撑，巩固拓展脱贫攻坚成果，加强乡村公共基础设施建设，提升农村基本公共服务水平，着力建设村貌美、民风正、生活富、组织强、管理好的社会主义新农村。</w:t>
      </w:r>
    </w:p>
    <w:p w14:paraId="47DFE17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67" w:name="_Toc29354"/>
      <w:r>
        <w:rPr>
          <w:rFonts w:hint="eastAsia" w:ascii="仿宋_GB2312" w:hAnsi="仿宋_GB2312" w:eastAsia="仿宋_GB2312" w:cs="仿宋_GB2312"/>
          <w:b w:val="0"/>
          <w:bCs w:val="0"/>
          <w:sz w:val="32"/>
          <w:szCs w:val="32"/>
        </w:rPr>
        <w:t>一、分类推进乡村建设和人口聚集</w:t>
      </w:r>
      <w:bookmarkEnd w:id="67"/>
    </w:p>
    <w:p w14:paraId="703553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快发展集聚提升类村庄农村基础设施水平和公共服务配套功能建设；推进城郊融合类村庄城乡产业一体发展、基础设施互联互通、公共服务共建共享；统筹特色保护类村庄保护、利用与发展的关系，合理开发村庄特色资源，形成资源保护与乡村集体经济发展良性互促机制。</w:t>
      </w:r>
    </w:p>
    <w:p w14:paraId="0B5C3D7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68" w:name="_Toc5288"/>
      <w:r>
        <w:rPr>
          <w:rFonts w:hint="eastAsia" w:ascii="仿宋_GB2312" w:hAnsi="仿宋_GB2312" w:eastAsia="仿宋_GB2312" w:cs="仿宋_GB2312"/>
          <w:b w:val="0"/>
          <w:bCs w:val="0"/>
          <w:sz w:val="32"/>
          <w:szCs w:val="32"/>
        </w:rPr>
        <w:t>二、扎实推进农村人居环境治理</w:t>
      </w:r>
      <w:bookmarkEnd w:id="68"/>
    </w:p>
    <w:p w14:paraId="5F3F98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以美丽宜居宜业宜游乡村建设为导向，大力实施农村人居环境、基础设施、公共服务、建筑风貌“四大提升工程”。深化“厕所革命”，推动农户厕所持续改良升级；加大乡村公厕新建改建力度，打造厕所文化，提升如厕文明；健全城乡垃圾一体化处理模式，完善生活垃圾收运处置体系，实现垃圾无害化、减量化、资源化处理；有序推进生活污水治理，建设污水收集管网和处理站，建制镇生活污水处理设施实现全覆盖；开展村庄清洁行动，全面落实农村保洁制度，美化靓化村容村貌；科学规划、合理设计村庄建筑风格，保护传统村落和乡村特色风貌，因地制宜治理“空心村”，注重文明传承、文化延续，更多采用微改造“绣花”功夫，建设“一村一景”，避免“千村一貌”；完善农村公路建设，加大路网新建、扩建和维护力度；加强农村动物疫情防控和农业面源污染防治，保护村民生命安全和公共卫生健康。全力创建田园综合体乡村振兴示范区，力争将示范区内的17个村庄全部建成生态宜居的美丽乡村精品示范村。</w:t>
      </w:r>
    </w:p>
    <w:p w14:paraId="7E06B65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69" w:name="_Toc28351"/>
      <w:r>
        <w:rPr>
          <w:rFonts w:hint="eastAsia" w:ascii="仿宋_GB2312" w:hAnsi="仿宋_GB2312" w:eastAsia="仿宋_GB2312" w:cs="仿宋_GB2312"/>
          <w:b w:val="0"/>
          <w:bCs w:val="0"/>
          <w:sz w:val="32"/>
          <w:szCs w:val="32"/>
        </w:rPr>
        <w:t>三、着力推进乡村产业提质增收</w:t>
      </w:r>
      <w:bookmarkEnd w:id="69"/>
    </w:p>
    <w:p w14:paraId="0D66D6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动农民有效衔接现代农业。立足乡村特色资源，加快发展乡村产业，促进乡村产业参与市场竞争，提升产业发展内发动力，拓展农民就业空间和增收渠道。以农业产业化龙头企业为引领，发展农民专业合作社、家庭农场等新兴农业经营主体，推动农村股份合作经济蓬勃发展，形成“农业园区+企业+农户”发展路径，完善契约式、分红式、股权式利益分配机制，通过“资源变资产、资金变股金、农民变股东”，让农民更多分享产业链增值收益。培育“互联网+订单农业”，打通特色农产品线上线下对接渠道，形成现代农业和农产品经营多元化共享平台，完善产、供、销全链条服务。</w:t>
      </w:r>
    </w:p>
    <w:p w14:paraId="1A5B5C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万元钱”特色产业。打造“一乡一业、一村一品”差异化发展、链条式衔接产业格局，培育乡土品牌。提升特色农产品深加工水平，畅通农产品进城、工业品下乡双向通道，辐射带动仓储、物流等产业发展，吸纳更多乡村劳动力就地就业。支持发展农村电子商务、休闲农旅、星创天地等产业、业态，围绕京津市场和高端消费群体，探索发展有机、绿色农产品“个性化”网络“私人定制”。依托古村落游、生态游、民俗游，发展生态康养、精品民宿、特色餐饮、特色手工品、沉浸式体验等服务业，促进农民工资性收入、经营性收入、财产性收入和转移性收入持续增加。</w:t>
      </w:r>
    </w:p>
    <w:p w14:paraId="000AA37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70" w:name="_Toc15345"/>
      <w:r>
        <w:rPr>
          <w:rFonts w:hint="eastAsia" w:ascii="仿宋_GB2312" w:hAnsi="仿宋_GB2312" w:eastAsia="仿宋_GB2312" w:cs="仿宋_GB2312"/>
          <w:b w:val="0"/>
          <w:bCs w:val="0"/>
          <w:sz w:val="32"/>
          <w:szCs w:val="32"/>
        </w:rPr>
        <w:t>四、全面推进乡风文明建设</w:t>
      </w:r>
      <w:bookmarkEnd w:id="70"/>
    </w:p>
    <w:p w14:paraId="0FFFDE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农村基层党组织建设，改进乡村治理，提高善治水平。加强农村思想道德建设，弘扬和践行社会主义核心价值观，发挥村民文化活动中心、农村书屋、道德讲堂等阵地作用，充分利用“小马扎、大喇叭”，推动党的创新理论“飞入寻常百姓家”。抓好“两会一约一榜”建设，把有威望、有能力的村民选入“两会”,坚持“一村一策”，制定村规民约，创新开展道德“红黑榜”实践，褒扬善行义举、贬斥无德失范，推进农村社会公德、家庭美德和个人品德建设。发挥农村新时代文明实践中心作用，广泛开展文明村镇、文明家庭、星级文明户等群众性精神文明创建活动，丰富农民群众精神文化生活，营造健康向上文明新风尚。深化志愿服务活动，引导农村基层志愿服务健康开展，培树奉献、友爱、互助、进步时代新风。开展移风易俗行动，推进殡葬改革，破除婚丧嫁娶陋习，促进村风民风持续向好。传承优秀传统文化，加强历史人文资源的挖掘、整理和保护，推进修志编谱，鼓励建设村史馆。开展节约粮食行动，大力弘扬爱惜粮食、节约为荣的传统美德，坚决杜绝“舌尖上的浪费”。</w:t>
      </w:r>
    </w:p>
    <w:p w14:paraId="045C0B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简体" w:hAnsi="方正黑体简体" w:eastAsia="方正黑体简体" w:cs="方正黑体简体"/>
          <w:b w:val="0"/>
          <w:bCs w:val="0"/>
          <w:sz w:val="36"/>
          <w:szCs w:val="36"/>
        </w:rPr>
      </w:pPr>
    </w:p>
    <w:p w14:paraId="699FA3AF">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71" w:name="_Toc12009"/>
      <w:r>
        <w:rPr>
          <w:rFonts w:hint="eastAsia" w:ascii="方正黑体简体" w:hAnsi="方正黑体简体" w:eastAsia="方正黑体简体" w:cs="方正黑体简体"/>
          <w:b w:val="0"/>
          <w:bCs w:val="0"/>
          <w:sz w:val="36"/>
          <w:szCs w:val="36"/>
        </w:rPr>
        <w:t>第三十三节  深化农村改革</w:t>
      </w:r>
      <w:bookmarkEnd w:id="71"/>
    </w:p>
    <w:p w14:paraId="64FCE7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9EC32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化农村重点领域和关键环节改革。健全生产要素合理配置机制，推动城乡人才、资金、土地、技术等要素顺畅交换、双向流动，激发农村资源要素活力，增强农业农村发展动力。推进农村土地制度改革，健全承包地“三权分置”制度，在保持土地承包关系稳定的基础上，引导土地经营权有序流转；完善农民闲置宅基地和闲置农房政策，探索宅基地所有权、资格权、使用权“三权分置”实现形式，适度放活宅基地和农民房屋使用权。保障进城落户农民土地承包权、宅基地使用权、集体收益分配权，鼓励依法自愿有偿转让。健全城乡统一的建设用地市场，积极稳妥实施农村集体经营性建设用地入市制度。加强农业专业化社会化服务体系建设，加快培育新型农业经营主体，推广“农户+专业合作社+基地+协会”四位一体生产经营模式，完善企业与农民利益联结机制；探索更多适合不同地域、不同作物的农业生产服务模式，发展多种形式适度规模经营。深化农村集体产权制度、林权制度改革，发展壮大新型农村集体经济，盘活农村资产资源，增强基层造血功能和可持续发展能力，力争“十四五”末年集体经济收入10万元以上村达80%以上。</w:t>
      </w:r>
    </w:p>
    <w:p w14:paraId="0426F2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E5220B9">
      <w:pPr>
        <w:pStyle w:val="2"/>
        <w:rPr>
          <w:rFonts w:hint="eastAsia" w:ascii="仿宋_GB2312" w:hAnsi="仿宋_GB2312" w:eastAsia="仿宋_GB2312" w:cs="仿宋_GB2312"/>
          <w:b w:val="0"/>
          <w:bCs w:val="0"/>
          <w:sz w:val="32"/>
          <w:szCs w:val="32"/>
        </w:rPr>
      </w:pPr>
    </w:p>
    <w:p w14:paraId="73FE4FE1">
      <w:pPr>
        <w:rPr>
          <w:rFonts w:hint="eastAsia" w:ascii="仿宋_GB2312" w:hAnsi="仿宋_GB2312" w:eastAsia="仿宋_GB2312" w:cs="仿宋_GB2312"/>
          <w:b w:val="0"/>
          <w:bCs w:val="0"/>
          <w:sz w:val="32"/>
          <w:szCs w:val="32"/>
        </w:rPr>
      </w:pPr>
    </w:p>
    <w:p w14:paraId="77068308">
      <w:pPr>
        <w:pStyle w:val="2"/>
        <w:rPr>
          <w:rFonts w:hint="eastAsia" w:ascii="仿宋_GB2312" w:hAnsi="仿宋_GB2312" w:eastAsia="仿宋_GB2312" w:cs="仿宋_GB2312"/>
          <w:b w:val="0"/>
          <w:bCs w:val="0"/>
          <w:sz w:val="32"/>
          <w:szCs w:val="32"/>
        </w:rPr>
      </w:pPr>
    </w:p>
    <w:p w14:paraId="0DE97C12">
      <w:pPr>
        <w:rPr>
          <w:rFonts w:hint="eastAsia" w:ascii="仿宋_GB2312" w:hAnsi="仿宋_GB2312" w:eastAsia="仿宋_GB2312" w:cs="仿宋_GB2312"/>
          <w:b w:val="0"/>
          <w:bCs w:val="0"/>
          <w:sz w:val="32"/>
          <w:szCs w:val="32"/>
        </w:rPr>
      </w:pPr>
    </w:p>
    <w:p w14:paraId="49171C3B">
      <w:pPr>
        <w:pStyle w:val="2"/>
        <w:rPr>
          <w:rFonts w:hint="eastAsia" w:ascii="仿宋_GB2312" w:hAnsi="仿宋_GB2312" w:eastAsia="仿宋_GB2312" w:cs="仿宋_GB2312"/>
          <w:b w:val="0"/>
          <w:bCs w:val="0"/>
          <w:sz w:val="32"/>
          <w:szCs w:val="32"/>
        </w:rPr>
      </w:pPr>
    </w:p>
    <w:p w14:paraId="58C84CC0">
      <w:pPr>
        <w:rPr>
          <w:rFonts w:hint="eastAsia" w:ascii="仿宋_GB2312" w:hAnsi="仿宋_GB2312" w:eastAsia="仿宋_GB2312" w:cs="仿宋_GB2312"/>
          <w:b w:val="0"/>
          <w:bCs w:val="0"/>
          <w:sz w:val="32"/>
          <w:szCs w:val="32"/>
        </w:rPr>
      </w:pPr>
    </w:p>
    <w:p w14:paraId="3332B123">
      <w:pPr>
        <w:pStyle w:val="2"/>
        <w:rPr>
          <w:rFonts w:hint="eastAsia" w:ascii="仿宋_GB2312" w:hAnsi="仿宋_GB2312" w:eastAsia="仿宋_GB2312" w:cs="仿宋_GB2312"/>
          <w:b w:val="0"/>
          <w:bCs w:val="0"/>
          <w:sz w:val="32"/>
          <w:szCs w:val="32"/>
        </w:rPr>
      </w:pPr>
    </w:p>
    <w:p w14:paraId="371EC827">
      <w:pPr>
        <w:rPr>
          <w:rFonts w:hint="eastAsia" w:ascii="仿宋_GB2312" w:hAnsi="仿宋_GB2312" w:eastAsia="仿宋_GB2312" w:cs="仿宋_GB2312"/>
          <w:b w:val="0"/>
          <w:bCs w:val="0"/>
          <w:sz w:val="32"/>
          <w:szCs w:val="32"/>
        </w:rPr>
      </w:pPr>
    </w:p>
    <w:p w14:paraId="65FF5B33">
      <w:pPr>
        <w:pStyle w:val="2"/>
        <w:rPr>
          <w:rFonts w:hint="eastAsia" w:ascii="仿宋_GB2312" w:hAnsi="仿宋_GB2312" w:eastAsia="仿宋_GB2312" w:cs="仿宋_GB2312"/>
          <w:b w:val="0"/>
          <w:bCs w:val="0"/>
          <w:sz w:val="32"/>
          <w:szCs w:val="32"/>
        </w:rPr>
      </w:pPr>
    </w:p>
    <w:p w14:paraId="3E40DF1E">
      <w:pPr>
        <w:rPr>
          <w:rFonts w:hint="eastAsia"/>
        </w:rPr>
      </w:pPr>
    </w:p>
    <w:p w14:paraId="0FED6D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E048E6B">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72" w:name="_Toc16265"/>
      <w:r>
        <w:rPr>
          <w:rFonts w:hint="eastAsia" w:ascii="方正大标宋简体" w:hAnsi="方正大标宋简体" w:eastAsia="方正大标宋简体" w:cs="方正大标宋简体"/>
          <w:b w:val="0"/>
          <w:bCs w:val="0"/>
          <w:sz w:val="42"/>
          <w:szCs w:val="42"/>
        </w:rPr>
        <w:t>第八章  坚持生态优先绿色发展</w:t>
      </w:r>
      <w:bookmarkEnd w:id="72"/>
    </w:p>
    <w:p w14:paraId="05B11286">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73" w:name="_Toc9594"/>
      <w:r>
        <w:rPr>
          <w:rFonts w:hint="eastAsia" w:ascii="方正大标宋简体" w:hAnsi="方正大标宋简体" w:eastAsia="方正大标宋简体" w:cs="方正大标宋简体"/>
          <w:b w:val="0"/>
          <w:bCs w:val="0"/>
          <w:sz w:val="42"/>
          <w:szCs w:val="42"/>
        </w:rPr>
        <w:t>打造高质量赶超发展新生态</w:t>
      </w:r>
      <w:bookmarkEnd w:id="73"/>
    </w:p>
    <w:p w14:paraId="552C31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3D612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践行习近平生态文明思想，牢固树立“绿水青山就是金山银山”理念，坚守发展和生态两条底线，持续深入推进大气污染治理和水、土环境治理等攻坚行动，促进生产生活方式绿色转型，努力建设生态清丽的魅力沙河。</w:t>
      </w:r>
    </w:p>
    <w:p w14:paraId="086744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82FE2B6">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74" w:name="_Toc28389"/>
      <w:r>
        <w:rPr>
          <w:rFonts w:hint="eastAsia" w:ascii="方正黑体简体" w:hAnsi="方正黑体简体" w:eastAsia="方正黑体简体" w:cs="方正黑体简体"/>
          <w:b w:val="0"/>
          <w:bCs w:val="0"/>
          <w:sz w:val="36"/>
          <w:szCs w:val="36"/>
        </w:rPr>
        <w:t>第三十四节  构筑“魅力太行、</w:t>
      </w:r>
      <w:bookmarkEnd w:id="74"/>
    </w:p>
    <w:p w14:paraId="2A7EC6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美在沙河”生态底色</w:t>
      </w:r>
    </w:p>
    <w:p w14:paraId="3A8782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F1910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国土绿化工程。依托“山水林田湖”生态本色，强化生态系统修复保育，打造“一环三区五廊道”生态格局，构筑“魅力太行、美在沙河”生态底色。西部太行山地生态区，全力抓好人工造林、飞播造林、封山育林、禁牧养林等工程，加快太行山绿色生态林带建设，发展高效农林业，提高森林覆盖率和水源涵养能力，增强水土生态保护功能。中部太行山前丘陵生态区，采取集中连片开发，以发展有机林果业和农副产品为主，推进矿山片区复绿工程，提升丘陵区生态功能。东部太行山前平原生态区，以发展生态农业为主，开展大规模植树造林活动，加快大沙河两岸生态林带建设、湡水河两侧景观绿化、环市区绿化、村庄绿化、田园绿化等工程，深入推进“三旁”“三沿”绿化。依托三大生态区建设，加快增绿补绿，打造大沙河、南水北调、百里画廊、马会河、湡水河五大生态廊道，着力构建以城市公园为“绿芯”，以社区、乡镇、村庄为节点，国省干道、干线河道为“绿廊”，以田园林网为“基质”的网格化、串珠型绿美生态网络。加强林业资源保护。实施用途管制和林地分级管理，推进“林长制”“山长制”“路长制”，着力构建“责任明确、协调有序、监管严格、保障有力”的林业资源保护管理新机制，切实保护现有森林，有效补充林地数量，扩大森林面积，确保林地资源稳定增长。加强河湖生态管控。推进水域生态修复，加强大沙河、马会河、渡口川等流域河道整治，恢复河流水系网络，保护河流原生植被，改善河流及沿岸生态环境。加大对周庄、十里亭两大湿地公园以及大沙河南岸等河岸湿地生态保护治理，采用生物、生态和工程技术，恢复湿地生态系统和功能。推进邢台生态修复司法教育（沙河）基地建设，提升社会公众爱护环境、保护环境、参与环境治理的积极性。</w:t>
      </w:r>
    </w:p>
    <w:p w14:paraId="71A32B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四五”期间，完成山水林田湖草修复1027.21公顷，湿地及水域生态修复工程722.19公顷，矿山生态修复工程2289.86公顷，农业用地整治4930.28公顷，完成人工造林2万亩，封山育林2.5万亩，飞播3万亩，退化林修复5000亩，森林覆盖率达到41.5%。</w:t>
      </w:r>
    </w:p>
    <w:p w14:paraId="4666B4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BE7999D">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75" w:name="_Toc6365"/>
      <w:r>
        <w:rPr>
          <w:rFonts w:hint="eastAsia" w:ascii="方正黑体简体" w:hAnsi="方正黑体简体" w:eastAsia="方正黑体简体" w:cs="方正黑体简体"/>
          <w:b w:val="0"/>
          <w:bCs w:val="0"/>
          <w:sz w:val="36"/>
          <w:szCs w:val="36"/>
        </w:rPr>
        <w:t>第三十五节  塑造“天蓝地净、</w:t>
      </w:r>
      <w:bookmarkEnd w:id="75"/>
    </w:p>
    <w:p w14:paraId="38E22B34">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方正黑体简体" w:hAnsi="方正黑体简体" w:eastAsia="方正黑体简体" w:cs="方正黑体简体"/>
          <w:b w:val="0"/>
          <w:bCs w:val="0"/>
          <w:sz w:val="36"/>
          <w:szCs w:val="36"/>
        </w:rPr>
      </w:pPr>
      <w:bookmarkStart w:id="76" w:name="_Toc24700"/>
      <w:r>
        <w:rPr>
          <w:rFonts w:hint="eastAsia" w:ascii="方正黑体简体" w:hAnsi="方正黑体简体" w:eastAsia="方正黑体简体" w:cs="方正黑体简体"/>
          <w:b w:val="0"/>
          <w:bCs w:val="0"/>
          <w:sz w:val="36"/>
          <w:szCs w:val="36"/>
        </w:rPr>
        <w:t>山清水秀”优美环境</w:t>
      </w:r>
      <w:bookmarkEnd w:id="76"/>
    </w:p>
    <w:p w14:paraId="61C69D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4AEB5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实施大气污染综合治理和消除V类水体攻坚行动，坚持精准治污、科学治污、依法治污，抓好源头防控，注重风险管控，持续打好“蓝天、碧水、净土”保卫战。</w:t>
      </w:r>
    </w:p>
    <w:p w14:paraId="7F80DC0F">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77" w:name="_Toc28794"/>
      <w:r>
        <w:rPr>
          <w:rFonts w:hint="eastAsia" w:ascii="仿宋_GB2312" w:hAnsi="仿宋_GB2312" w:eastAsia="仿宋_GB2312" w:cs="仿宋_GB2312"/>
          <w:b w:val="0"/>
          <w:bCs w:val="0"/>
          <w:sz w:val="32"/>
          <w:szCs w:val="32"/>
        </w:rPr>
        <w:t>一、深化大气污染综合整治</w:t>
      </w:r>
      <w:bookmarkEnd w:id="77"/>
    </w:p>
    <w:p w14:paraId="300AFE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定不移走生态优先、绿色发展之路，加快调整产业结构、能源结构、交通运输结构、用地结构，紧盯重点企业、重点区域、重点时段、重点因子、重点环节，运用网格化管理系统平台，实行最严格的执法问责，推进空气质量持续改善。持续推进工业节能减排。坚持以工业企业减排为主攻方向，大力推广工业企业“三代”（电代煤、气代煤、蒸汽代煤）工程，对玻璃、电力、炭黑、水泥、陶瓷等重点行业和工业窑炉、涉VOCs企业等，着力引进节能降耗、烟气治理、工业除尘等节能环保新技术和新工艺，加快推进企业技术改造及环保综合治理。持续推动玻璃产业转型升级深度治理，不断优化升级各项环保工程设施。加强对企业开展工业诊断，建立“一企一档”，编制企业诊断报告，制定“一企一策”提升整改方案，严格落实区域环评、区域能评和规划环评制度，加快环保设施建设，推动企业循环式生产、产业循环式组合。制定全方位智能管理方式，按照“多排多限、少排少限、不排不限”要求，实行柔性管控措施，对提升改造企业，严格验收标准；对重点企业实行排污总量控制，推行“超超低”或“超低”排放标准，重点查处超标排放和违法违规排放，加强人防技防，构建全方位智慧监控企业平台。加强对监测数据、天气及风向研判，客观评估重污染天气应对效果，提升区域化大气污染管控精细化水平。加强企业内部管理，组织企业排放管控、错峰生产、错峰运输等，降低企业总排放量，推进各类污染物协同控制。综合执法力量，开展全覆盖式“散乱污”企业大排查、大整治，确保“动态清零”。强化面污染源治理，提升空气质量综合指数。依托经济开发区铁路运输专线工程建设，深化柴油车辆污染治理，大力推广新能源车辆的使用，强化道路扬尘、交通运输管控，严查抛洒遗漏等行为。严格施工工地管控，建筑工地严格落实“七个百分之百”“两个全覆盖”。全面加强线性工程扬尘管控，合理规划施工区域，实施分段施工。强化裸露地面扬尘管控，防治扬尘污染”。严管烟花爆竹，深入开展“利剑打非”行动，确保全域禁止售卖和燃放烟花爆竹。坚持因地制宜，加快推进农村“双代”工程，扩大清洁取暖覆盖面。深化秸秆和垃圾露天焚烧专项治理。到“十四五”末，全面完成省、邢台市下达的各项任务目标，力争综合指数退出全省倒30位。</w:t>
      </w:r>
    </w:p>
    <w:p w14:paraId="43EDB7FA">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78" w:name="_Toc9631"/>
      <w:r>
        <w:rPr>
          <w:rFonts w:hint="eastAsia" w:ascii="仿宋_GB2312" w:hAnsi="仿宋_GB2312" w:eastAsia="仿宋_GB2312" w:cs="仿宋_GB2312"/>
          <w:b w:val="0"/>
          <w:bCs w:val="0"/>
          <w:sz w:val="32"/>
          <w:szCs w:val="32"/>
        </w:rPr>
        <w:t>二、深化水资源环境综合整治</w:t>
      </w:r>
      <w:bookmarkEnd w:id="78"/>
    </w:p>
    <w:p w14:paraId="5C6CC5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压采地下水、涵养地上水、提高水质量的思路，深入推进水生态保护与整治。严格落实河长责任，加强饮用水水源地环境保护，强化对入河、湖、湿地、流域排污口规范化管理，依法严厉打击非法倾倒、非法排污和盗采河砂等行为，加快恢复河流生态系统，保持地表水水质达标，促进水生态环境持续优化。深化地下水超采综合治理，坚持“节、引、调、补、蓄、管”多措并举，积极推进农业节水、生态补水、河道蓄水、水资源置换等工程，依法有序关闭自备井。推进生活污水和工业废水全收集、全处理，所有直排入河的企业废水，必须达到地表Ⅳ类排放标准。加快建制镇生活污水处理设施实现全覆盖，推进各村庄生活污水治理，实现生活污水有效管控。强化畜禽养殖污染管控，建立完善的粪便污水处理设施，对畜禽粪便进行无害化处理，实现达标排放。建成较完善的流域水资源保护监测体系，重要水功能区全部监测覆盖，水资源保护和水生态修复综合管控体系初步建立。</w:t>
      </w:r>
    </w:p>
    <w:p w14:paraId="4EEC73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到2025年，水功能区水质明显改善，饮用水水源地水质合格率达100%，全市再生水利用率达到50%以上，全面消除城市黑臭水体和V类水，地下水质量保持稳定，饮用水安全保障水平持续提升。</w:t>
      </w:r>
    </w:p>
    <w:p w14:paraId="0DA97D9C">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79" w:name="_Toc18881"/>
      <w:r>
        <w:rPr>
          <w:rFonts w:hint="eastAsia" w:ascii="仿宋_GB2312" w:hAnsi="仿宋_GB2312" w:eastAsia="仿宋_GB2312" w:cs="仿宋_GB2312"/>
          <w:b w:val="0"/>
          <w:bCs w:val="0"/>
          <w:sz w:val="32"/>
          <w:szCs w:val="32"/>
        </w:rPr>
        <w:t>三、深化土壤污染综合治理</w:t>
      </w:r>
      <w:bookmarkEnd w:id="79"/>
    </w:p>
    <w:p w14:paraId="1EBA38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预防为主、保护优先、防治结合、惩防并重，突出农用地和建设用地两大重点，强化源头管控，深化土壤污染治理和修复，着力改善土壤环境质量。加快部署应用国家污染地块信息系统，建立疑似污染地块调查机制，提高土壤污染检测能力，扩大土壤环境重点监管范围。细化耕地休耕轮作制度，抓好化肥农药减量化和土壤污染治理。加速矿山生态修复，充分利用煤矸石、废弃渣、尾矿等回填治理，结合生态垦植，恢复地表植被，推动塌陷区、露天采场、尾矿区和水土流失等区域生态重建。做好危险废物污染环境防治工作，加大对危险废物处置排查力度，严厉打击向农田直排废水、偷倒危废物等污染土壤的环境违法行为。</w:t>
      </w:r>
    </w:p>
    <w:p w14:paraId="2C767E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3BAFC2E">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80" w:name="_Toc31195"/>
      <w:r>
        <w:rPr>
          <w:rFonts w:hint="eastAsia" w:ascii="方正黑体简体" w:hAnsi="方正黑体简体" w:eastAsia="方正黑体简体" w:cs="方正黑体简体"/>
          <w:b w:val="0"/>
          <w:bCs w:val="0"/>
          <w:sz w:val="36"/>
          <w:szCs w:val="36"/>
        </w:rPr>
        <w:t>第三十六节  推动生产和生活方式绿色转型</w:t>
      </w:r>
      <w:bookmarkEnd w:id="80"/>
    </w:p>
    <w:p w14:paraId="29629E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F1043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倡导绿色生产方式。推进企业技术创新和先进生产工艺改造，着力发展循环经济，全面推进清洁生产。加快正康煤制气建设，推动清洁能源使用，扩大天然气等清洁能源使用比例。转变农业生产方式，由“低投入，低产出，高耗水”粗放式生产经营向“高投入、高产出、低耗水、高效益”的现代模式转变，大力发展特色高效农业。严格落实生态环境保护制度，健全绿色发展考评监督制度，继续落实领导干部任期生态文明建设责任制。强化资源高效利用，推进资源总量管理、全面节约、循环利用。实施能源和水资源消耗、建设用地总量和强度双控行动。倡导绿色生活方式。以创建省级文明城市为抓手，广泛开展绿色生活行动，引导绿色生活实践。开展“美丽沙河·我们在行动”活动，大力推进环保宣传教育、生态价值教育和环境法治教育，广泛凝聚社会共识，促进公众自觉参与环境污染防治。开展“绿色家庭”“绿色社区”“绿色学校”创建活动，倡导“光盘行动、绿色出行”低碳生活方式。稳妥推进水价改革，完善阶梯水价等调控政策，提倡节约用水，建设节水型社会。发展资源循环利用经济，构建废旧物资和可再生资源循环利用体系，推进垃圾分类回收和资源化利用。设立环保投诉奖励基金，鼓励公众监督举报企业偷排偷放、超标排放等环境违法行为。</w:t>
      </w:r>
    </w:p>
    <w:p w14:paraId="55F3BD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8760E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C7F60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359A4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B042D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13BEE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4962B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2229F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C2A16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4EDCC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9C854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A8437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0292F36">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81" w:name="_Toc7806"/>
      <w:r>
        <w:rPr>
          <w:rFonts w:hint="eastAsia" w:ascii="方正大标宋简体" w:hAnsi="方正大标宋简体" w:eastAsia="方正大标宋简体" w:cs="方正大标宋简体"/>
          <w:b w:val="0"/>
          <w:bCs w:val="0"/>
          <w:sz w:val="42"/>
          <w:szCs w:val="42"/>
        </w:rPr>
        <w:t>第九章  坚持优化国土空间布局推进</w:t>
      </w:r>
      <w:bookmarkEnd w:id="81"/>
    </w:p>
    <w:p w14:paraId="5610D41C">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82" w:name="_Toc12915"/>
      <w:r>
        <w:rPr>
          <w:rFonts w:hint="eastAsia" w:ascii="方正大标宋简体" w:hAnsi="方正大标宋简体" w:eastAsia="方正大标宋简体" w:cs="方正大标宋简体"/>
          <w:b w:val="0"/>
          <w:bCs w:val="0"/>
          <w:sz w:val="42"/>
          <w:szCs w:val="42"/>
        </w:rPr>
        <w:t>区域协调发展和新型城镇化取得新成效</w:t>
      </w:r>
      <w:bookmarkEnd w:id="82"/>
    </w:p>
    <w:p w14:paraId="2880FC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3B000D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充分发挥国土空间规划引领管控作用，深入落实主体功能区战略和区域协调发展战略，构建保障高质量赶超发展的国土空间布局和支撑体系。着力提升中心城市综合承载能力，全面推进以人为核心的新型城镇化，统筹城乡融合发展，建成“三宜”“四优”智慧城市。</w:t>
      </w:r>
    </w:p>
    <w:p w14:paraId="4C675FE8">
      <w:pPr>
        <w:pStyle w:val="2"/>
        <w:rPr>
          <w:rFonts w:hint="eastAsia"/>
        </w:rPr>
      </w:pPr>
    </w:p>
    <w:p w14:paraId="60D72625">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83" w:name="_Toc20199"/>
      <w:r>
        <w:rPr>
          <w:rFonts w:hint="eastAsia" w:ascii="方正黑体简体" w:hAnsi="方正黑体简体" w:eastAsia="方正黑体简体" w:cs="方正黑体简体"/>
          <w:b w:val="0"/>
          <w:bCs w:val="0"/>
          <w:sz w:val="36"/>
          <w:szCs w:val="36"/>
        </w:rPr>
        <w:t>第三十七节  构建国土空间开发保护新格局</w:t>
      </w:r>
      <w:bookmarkEnd w:id="83"/>
    </w:p>
    <w:p w14:paraId="0813E0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E803D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贯彻“创新、协调、绿色、开放、共享”五大发展理念，尊重城乡发展规律，坚持宜工则工、宜商则商、宜粮则粮、宜山则山、宜水则水，统筹生产、生活、生态协调发展，优化市域发展空间布局。科学划定生态保护红线、永久基本农田、城镇开发边界三条控制线，逐步形成城市化地区、农产品主导区、生态功能区三大空间格局。支持城市化地区高效集聚经济和人口，保护基本农田和生态空间；支持农产品主导区增强农业生产能力，提升农产品保障水平；支持生态功能区把发展重点放在保护生态环境、提供生态产品上，鼓励生态功能区人口逐步有序向城镇转移。</w:t>
      </w:r>
    </w:p>
    <w:p w14:paraId="615F3B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简体" w:hAnsi="方正黑体简体" w:eastAsia="方正黑体简体" w:cs="方正黑体简体"/>
          <w:b w:val="0"/>
          <w:bCs w:val="0"/>
          <w:sz w:val="36"/>
          <w:szCs w:val="36"/>
        </w:rPr>
      </w:pPr>
    </w:p>
    <w:p w14:paraId="75B66301">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84" w:name="_Toc5826"/>
      <w:r>
        <w:rPr>
          <w:rFonts w:hint="eastAsia" w:ascii="方正黑体简体" w:hAnsi="方正黑体简体" w:eastAsia="方正黑体简体" w:cs="方正黑体简体"/>
          <w:b w:val="0"/>
          <w:bCs w:val="0"/>
          <w:sz w:val="36"/>
          <w:szCs w:val="36"/>
        </w:rPr>
        <w:t>第三十八节   统筹全域协调发展</w:t>
      </w:r>
      <w:bookmarkEnd w:id="84"/>
    </w:p>
    <w:p w14:paraId="44FA83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2953A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生态优先，提升空间治理现代化水平。统筹东中西部区域发展，构建“一主一副一带、三圈三轴多点”的城乡布局，实现更高层次、更高水平、更高质量的协调发展。以中心城市为核心，做大做强“一城一区”（即中心城区和经济开发区），完善城市功能，增强基础设施承载能力，促进产城教医养融合，全面提升中心城市和经济开发区集聚力、辐射力和带动力，打造冀南地区重要节点城市。以白塔镇为副中心，以S329为轴建设东西向城乡联动发展带，作为城乡融合发展的重要载体和联结。根据我市国土空间结构和产业布局，依托不同的发展条件在全市域规划三个发展圈，分别为东部产城融合圈、中部绿色转型圈、西部生态旅游圈；依托京广流通大通道、邢峰公路和太行山高速公路，在市域内形成三条南北向发展轴，构建我市与其他区域联通纽带。</w:t>
      </w:r>
    </w:p>
    <w:p w14:paraId="72E7C63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85" w:name="_Toc13571"/>
      <w:r>
        <w:rPr>
          <w:rFonts w:hint="eastAsia" w:ascii="仿宋_GB2312" w:hAnsi="仿宋_GB2312" w:eastAsia="仿宋_GB2312" w:cs="仿宋_GB2312"/>
          <w:b w:val="0"/>
          <w:bCs w:val="0"/>
          <w:sz w:val="32"/>
          <w:szCs w:val="32"/>
        </w:rPr>
        <w:t>一、东部产城融合圈</w:t>
      </w:r>
      <w:bookmarkEnd w:id="85"/>
    </w:p>
    <w:p w14:paraId="44443C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三宜”“四优”为发展定位，拉长、延伸中心城市框架，推进中心城市与经济开发区联动发展。实施城市更新行动，完善市政基础设施和公共服务设施，提升城市综合承载力。加大城市综合体建设力度，培育发展楼宇经济、夜间经济、电商经济、共享经济等城市经济新业态，加快智慧城市建设，着力打造全域经济中心、行政中心、商业中心和科教文化中心。大力推进经济开发区“新九通一平”建设，深化项目“双进双产”和亩均税收改革，改造提升传统优势产业，培育壮大先进装备制造、新型建材、新材料新能源等战略性新兴产业，逐步将经济开发区打造成为特色鲜明、功能完善、要素集聚、绿色和谐的区域产业平台。</w:t>
      </w:r>
    </w:p>
    <w:p w14:paraId="1AFB7FF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86" w:name="_Toc20601"/>
      <w:r>
        <w:rPr>
          <w:rFonts w:hint="eastAsia" w:ascii="仿宋_GB2312" w:hAnsi="仿宋_GB2312" w:eastAsia="仿宋_GB2312" w:cs="仿宋_GB2312"/>
          <w:b w:val="0"/>
          <w:bCs w:val="0"/>
          <w:sz w:val="32"/>
          <w:szCs w:val="32"/>
        </w:rPr>
        <w:t>二、中部绿色转型圈</w:t>
      </w:r>
      <w:bookmarkEnd w:id="86"/>
    </w:p>
    <w:p w14:paraId="33CD0C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托交通区位优势，加快重点城镇建设，完善基础配套设施，支撑东西向城乡发展联动带辐射延伸。立足传统产业基础，发展循环经济，建设新型绿色建材生产基地。整合重组矿山采掘加工产业，深入实施矿山生态修复工程，推动资源开发绿色化、有序化和集约化，提升矿业原材料供给品位。推动特色农业产品优势区建设，大力发展高效农业、生态农业。丰富发展康养中心、娱乐休闲等服务新业态，打造城市休闲目的地。</w:t>
      </w:r>
    </w:p>
    <w:p w14:paraId="2D4C35B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87" w:name="_Toc21593"/>
      <w:r>
        <w:rPr>
          <w:rFonts w:hint="eastAsia" w:ascii="仿宋_GB2312" w:hAnsi="仿宋_GB2312" w:eastAsia="仿宋_GB2312" w:cs="仿宋_GB2312"/>
          <w:b w:val="0"/>
          <w:bCs w:val="0"/>
          <w:sz w:val="32"/>
          <w:szCs w:val="32"/>
        </w:rPr>
        <w:t>三、西部生态旅游圈</w:t>
      </w:r>
      <w:bookmarkEnd w:id="87"/>
    </w:p>
    <w:p w14:paraId="524CB5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贯彻“绿水青山就是金山银山”的发展理念，持续实施植树造林、封山育林、禁牧养林工程，推进矿山生态恢复和水土流失综合治理。坚持林果经济和休闲旅游互为促进，变生态优势为产业优势，保障苹果、核桃、板栗、杂粮、油料等优质生态产品供给，释放生态红利；以现有自然资源和文化底蕴为依托，深入挖掘历史人文资源，坚持文化赋能，提升生态旅游能级和服务软实力，进一步叫响“魅力太行、美在沙河”品牌，打造京津冀地区假日休闲旅行打卡地。</w:t>
      </w:r>
    </w:p>
    <w:tbl>
      <w:tblPr>
        <w:tblStyle w:val="8"/>
        <w:tblW w:w="8269"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269"/>
      </w:tblGrid>
      <w:tr w14:paraId="68B95DA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80" w:hRule="atLeast"/>
          <w:jc w:val="center"/>
        </w:trPr>
        <w:tc>
          <w:tcPr>
            <w:tcW w:w="8269" w:type="dxa"/>
            <w:vAlign w:val="center"/>
          </w:tcPr>
          <w:p w14:paraId="547414DF">
            <w:pPr>
              <w:widowControl/>
              <w:spacing w:line="240" w:lineRule="auto"/>
              <w:ind w:firstLine="0" w:firstLineChars="0"/>
              <w:rPr>
                <w:rFonts w:ascii="黑体" w:hAnsi="黑体" w:eastAsia="黑体" w:cs="宋体"/>
                <w:sz w:val="22"/>
              </w:rPr>
            </w:pPr>
            <w:r>
              <w:rPr>
                <w:rFonts w:hint="eastAsia" w:ascii="黑体" w:hAnsi="黑体" w:eastAsia="黑体" w:cs="宋体"/>
                <w:sz w:val="22"/>
              </w:rPr>
              <w:t>专栏2：“一主一副一带，三圈三轴多点”城乡布局</w:t>
            </w:r>
          </w:p>
        </w:tc>
      </w:tr>
      <w:tr w14:paraId="1F187C9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202" w:hRule="atLeast"/>
          <w:jc w:val="center"/>
        </w:trPr>
        <w:tc>
          <w:tcPr>
            <w:tcW w:w="8269" w:type="dxa"/>
            <w:vAlign w:val="center"/>
          </w:tcPr>
          <w:p w14:paraId="25CE06FD">
            <w:pPr>
              <w:pStyle w:val="10"/>
              <w:snapToGrid w:val="0"/>
              <w:spacing w:line="240" w:lineRule="auto"/>
              <w:ind w:firstLine="480"/>
              <w:rPr>
                <w:rFonts w:hint="eastAsia" w:ascii="仿宋_GB2312" w:hAnsi="宋体" w:eastAsia="仿宋_GB2312" w:cs="宋体"/>
                <w:sz w:val="28"/>
                <w:szCs w:val="28"/>
              </w:rPr>
            </w:pPr>
            <w:r>
              <w:rPr>
                <w:rFonts w:hint="eastAsia" w:ascii="仿宋_GB2312" w:hAnsi="宋体" w:eastAsia="仿宋_GB2312" w:cs="宋体"/>
                <w:sz w:val="28"/>
                <w:szCs w:val="28"/>
              </w:rPr>
              <w:t>一主：指中心城市，由经济开发区和褡裢、桥东、桥西、周庄、赞善5个街道组成。</w:t>
            </w:r>
          </w:p>
          <w:p w14:paraId="7BB4F55E">
            <w:pPr>
              <w:pStyle w:val="10"/>
              <w:snapToGrid w:val="0"/>
              <w:spacing w:line="240" w:lineRule="auto"/>
              <w:ind w:firstLine="480"/>
              <w:rPr>
                <w:rFonts w:hint="eastAsia" w:ascii="仿宋_GB2312" w:hAnsi="宋体" w:eastAsia="仿宋_GB2312" w:cs="宋体"/>
                <w:sz w:val="28"/>
                <w:szCs w:val="28"/>
              </w:rPr>
            </w:pPr>
            <w:r>
              <w:rPr>
                <w:rFonts w:hint="eastAsia" w:ascii="仿宋_GB2312" w:hAnsi="宋体" w:eastAsia="仿宋_GB2312" w:cs="宋体"/>
                <w:sz w:val="28"/>
                <w:szCs w:val="28"/>
              </w:rPr>
              <w:t>一副：即白塔镇，为市域副中心城镇，主要承担市域中部的发展引擎和服务核心功能。</w:t>
            </w:r>
          </w:p>
          <w:p w14:paraId="66410801">
            <w:pPr>
              <w:pStyle w:val="10"/>
              <w:snapToGrid w:val="0"/>
              <w:spacing w:line="240" w:lineRule="auto"/>
              <w:ind w:firstLine="480"/>
              <w:rPr>
                <w:rFonts w:hint="eastAsia" w:ascii="仿宋_GB2312" w:hAnsi="宋体" w:eastAsia="仿宋_GB2312" w:cs="宋体"/>
                <w:sz w:val="28"/>
                <w:szCs w:val="28"/>
              </w:rPr>
            </w:pPr>
            <w:r>
              <w:rPr>
                <w:rFonts w:hint="eastAsia" w:ascii="仿宋_GB2312" w:hAnsi="宋体" w:eastAsia="仿宋_GB2312" w:cs="宋体"/>
                <w:sz w:val="28"/>
                <w:szCs w:val="28"/>
              </w:rPr>
              <w:t>一带：即东西向城乡联动发展带；以S329为轴，西侧连接山区三川，中部连接农业种植区、采矿区，东部连接中心城市、经济开发区，并向东延伸至南和、永年等区域。</w:t>
            </w:r>
          </w:p>
          <w:p w14:paraId="3E16B4A2">
            <w:pPr>
              <w:pStyle w:val="10"/>
              <w:snapToGrid w:val="0"/>
              <w:spacing w:line="240" w:lineRule="auto"/>
              <w:ind w:firstLine="480"/>
              <w:rPr>
                <w:rFonts w:hint="eastAsia" w:ascii="仿宋_GB2312" w:hAnsi="宋体" w:eastAsia="仿宋_GB2312" w:cs="宋体"/>
                <w:sz w:val="28"/>
                <w:szCs w:val="28"/>
              </w:rPr>
            </w:pPr>
            <w:r>
              <w:rPr>
                <w:rFonts w:hint="eastAsia" w:ascii="仿宋_GB2312" w:hAnsi="宋体" w:eastAsia="仿宋_GB2312" w:cs="宋体"/>
                <w:sz w:val="28"/>
                <w:szCs w:val="28"/>
              </w:rPr>
              <w:t>三圈：即东部产城融合圈，重点发展玻璃建材、化工和先进装备制造、新材料新能源、新型建材、健康食品、电子信息制造，以及工业旅游、高端现代服务、城市经济等产业，打造高端高新产业发展核心区和科技成果转化基地；发展优质小麦、玉米种植，形成东部粮食主功能区。中部绿色转型圈，重点发展矿山开采加工、循环经济和高新技术产业、医药产业、以现代农业为核心的旅游业，打造中部发展增长极；发展红薯、中药材、油料、食用菌、设施蔬菜和小杂粮等经济作物，形成中部特色农业种植区。西部生态旅游圈，重点发展山水、文化、古村落、生态旅游业，打造全域旅游示范区；发展苹果、核桃、板栗、酸枣、生态林等特色林果产业，形成西部生态农业产品种植区。</w:t>
            </w:r>
          </w:p>
          <w:p w14:paraId="3AC48E42">
            <w:pPr>
              <w:pStyle w:val="10"/>
              <w:snapToGrid w:val="0"/>
              <w:spacing w:line="240" w:lineRule="auto"/>
              <w:ind w:firstLine="480"/>
              <w:rPr>
                <w:rFonts w:hint="eastAsia" w:ascii="仿宋_GB2312" w:hAnsi="宋体" w:eastAsia="仿宋_GB2312" w:cs="宋体"/>
                <w:sz w:val="28"/>
                <w:szCs w:val="28"/>
              </w:rPr>
            </w:pPr>
            <w:r>
              <w:rPr>
                <w:rFonts w:hint="eastAsia" w:ascii="仿宋_GB2312" w:hAnsi="宋体" w:eastAsia="仿宋_GB2312" w:cs="宋体"/>
                <w:sz w:val="28"/>
                <w:szCs w:val="28"/>
              </w:rPr>
              <w:t>三轴：即东部京广发展轴，对接邢邯都市带，加快中心城市融入区域发展；中部邢峰发展轴，连接邢台羊范、邯郸武安等工业园区，是中部地区对接区域发展的重要轴线，加快中部乡镇产业转型与区域协同；西部太行发展轴，连接北京、石家庄、郑州等区域，加快西部旅游业升级与绿色发展。</w:t>
            </w:r>
          </w:p>
          <w:p w14:paraId="133C91F6">
            <w:pPr>
              <w:pStyle w:val="10"/>
              <w:snapToGrid w:val="0"/>
              <w:spacing w:line="240" w:lineRule="auto"/>
              <w:ind w:firstLine="480"/>
              <w:rPr>
                <w:rFonts w:ascii="仿宋_GB2312" w:hAnsi="宋体" w:eastAsia="仿宋_GB2312" w:cs="宋体"/>
                <w:sz w:val="28"/>
                <w:szCs w:val="28"/>
              </w:rPr>
            </w:pPr>
            <w:r>
              <w:rPr>
                <w:rFonts w:hint="eastAsia" w:ascii="仿宋_GB2312" w:hAnsi="宋体" w:eastAsia="仿宋_GB2312" w:cs="宋体"/>
                <w:sz w:val="28"/>
                <w:szCs w:val="28"/>
              </w:rPr>
              <w:t>多点：即市域其他乡镇。</w:t>
            </w:r>
          </w:p>
        </w:tc>
      </w:tr>
    </w:tbl>
    <w:p w14:paraId="36DDE18C">
      <w:pPr>
        <w:rPr>
          <w:rFonts w:hint="eastAsia"/>
        </w:rPr>
      </w:pPr>
    </w:p>
    <w:p w14:paraId="26471A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4E3DFDC">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88" w:name="_Toc23328"/>
      <w:r>
        <w:rPr>
          <w:rFonts w:hint="eastAsia" w:ascii="方正黑体简体" w:hAnsi="方正黑体简体" w:eastAsia="方正黑体简体" w:cs="方正黑体简体"/>
          <w:b w:val="0"/>
          <w:bCs w:val="0"/>
          <w:sz w:val="36"/>
          <w:szCs w:val="36"/>
        </w:rPr>
        <w:t>第三十九节  推动中心城市成长</w:t>
      </w:r>
      <w:bookmarkEnd w:id="88"/>
    </w:p>
    <w:p w14:paraId="56FE25B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建设智慧城市</w:t>
      </w:r>
    </w:p>
    <w:p w14:paraId="21F35F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简体" w:hAnsi="方正黑体简体" w:eastAsia="方正黑体简体" w:cs="方正黑体简体"/>
          <w:b w:val="0"/>
          <w:bCs w:val="0"/>
          <w:sz w:val="36"/>
          <w:szCs w:val="36"/>
        </w:rPr>
      </w:pPr>
    </w:p>
    <w:p w14:paraId="753113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坚持以人民为中心的城市建设理念，扩大城市发展区域，加快城市建设步伐，大力发展城市经济，不断提升城市综合能级，着力打造特色鲜明、发展协调、功能完善、高度繁荣的活力之城、魅力新城。</w:t>
      </w:r>
    </w:p>
    <w:p w14:paraId="64AB99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拉大城市发展框架。拓展城市区域，补齐功能短板，完善城区空间结构和形态，提升城市形象和品位。优化路网结构，实施迎新街东延、文谦街东延、和谐大街东延、人民大街西延、太行街西延拓宽、建设路北延、翡翠路北延、新东路等市政道路建设工程，谋划建设新南环。结合城中村改造，启动桥西区域市政路网建设。启动职业教育园区、综合医院、康养中心等项目建设，提高产城教医养融合发展水平。接续实施湡水河改造，推进大沙河南岸生态综合治理，逐步将大沙河南岸打造成集“山水林田草”于一体的高品质“环城花园”。</w:t>
      </w:r>
    </w:p>
    <w:p w14:paraId="261CE4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主城区成长行动。着力抓好邢台褡裢机场和客运门户、迎宾大道、城市地标、CBD、城市阳台、城市绿道、文化街区、步行街（商业街区）、未来社区、文化场馆等十大城市标配建设。谋划规划馆、博物馆、科技展馆建设，规划建设科技创新集聚区。推进市政基础设施建设，完善城市河网水系，提升城市排水畅通工程；持续建设海绵城市、韧性城市，推广雨水集蓄技术，建成中水回用管网工程，实现雨水、污水资源化利用。推动生活垃圾和危险废物收集处理，实施垃圾分类，提高垃圾资源价值和经济价值，推进垃圾减量化、资源化、无害化处理；完善城市公厕运行机制，打造优美、整洁、文明如厕空间。实施棚户区、城中村、城乡结合部和老旧小区拆迁改造，为城市发展腾出空间。“十四五”期间，谋划启动二十冶、矿建等棚户区改造，全面完成城中村和老旧小区改造提升工作。</w:t>
      </w:r>
    </w:p>
    <w:p w14:paraId="355670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力推动“四城同创”。以创建国家园林城市、国家卫生城市、省级森林城市、省级文明城市为目标，持续实施城市绿化、美化、净化、畅化工程。大幅增加城市绿量，加快公园绿地建设，增加街头绿地比重，推行绿化向园艺化转变，提升景观品位和城市绿化率；推进都市型、郊野型、生态型滨水、环城水系、环路绿道绿廊和风景林地建设，多途径开展植树造林，提升森林覆盖率和生态系统碳汇能力。以“绣花”式理念强化城市精细化管理，推行“街长制”管理模式，推广“以克论净”作业标准，道路卫生达到洁净城市“双5”“双10”“双20”标准。强化城市交通秩序管理，实施智慧交通工程，建设智慧停车和立体停车场项目，着力治堵保畅，倡导文明出行，创造“安全、畅通、规范、有序”的道路交通环境。加强社会主义精神文明建设，深入开展群众性精神文明创建活动，推动文明实践，共建城市文明。</w:t>
      </w:r>
    </w:p>
    <w:p w14:paraId="79CA22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力发展城市经济。高质量推进特色小镇建设，打造一批产业特而强、功能聚而合、形态小而美、机制活而新的特色小镇，培育城市经济发展新活力。加快城市经济综合体建设，发展楼宇经济、夜间经济、电商经济、创意经济、共享经济、流量经济等城市经济新业态，将鑫磊大厦、企业办公中心等打造成新的楼宇经济增长点。创新发展电商园区、数字园区、众创空间、网红经济等，加快空间、平台、产业、人口等向城市集聚，不断提高城市经济在全市经济总量中的比重。“十四五”期间，每年新增税收超500万元的楼宇8家以上，年均引进城市经济综合体项目不少于5个。</w:t>
      </w:r>
    </w:p>
    <w:p w14:paraId="064A5F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建设智慧城市行动。科学编制智慧城市建设总体规划，构建“1+N”大数据中心，加快“智慧城市大脑”工程、信息基础网络工程、智慧政务服务数字化工程、智慧民生服务数字化工程等新型基础设施建设，打造治理精确高效、服务即时便捷、运行安全可靠、生活安全舒适的智慧之城、数字之城、移动之城。充分发挥数字化驱动引领作用,推动大数据、云计算、地理信息等数字核心产业嵌入城市管理和民生服务,实现多维数据的跨区域、跨层级、跨部门互联互通、共建共享、融合分析,构建涵盖市政、排水、供热、燃气、环卫、气象、园林、照明等多方面的城市管理智能化服务平台，使信息共享发挥出最大社会效益，全面提升城市管理服务水平和突发事件应急响应能力。推进智慧消防建设，应用智能感应系统、卫星定位系统大数据计算等先进技术集成，建立应急预案和消防装备、水源、设施等信息智能采集、汇总、分析、发布及辅助决策的智慧化消防信息系统平台，实现对城市消防安全的检测、预警、处置、指挥调度等智慧管理功能。</w:t>
      </w:r>
    </w:p>
    <w:p w14:paraId="57ADB5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3EAA0F4">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89" w:name="_Toc4105"/>
      <w:r>
        <w:rPr>
          <w:rFonts w:hint="eastAsia" w:ascii="方正黑体简体" w:hAnsi="方正黑体简体" w:eastAsia="方正黑体简体" w:cs="方正黑体简体"/>
          <w:b w:val="0"/>
          <w:bCs w:val="0"/>
          <w:sz w:val="36"/>
          <w:szCs w:val="36"/>
        </w:rPr>
        <w:t>第四十节  推动以人为核心的新型城镇化</w:t>
      </w:r>
      <w:bookmarkEnd w:id="89"/>
    </w:p>
    <w:p w14:paraId="2BD5C5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EDFD8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走以人为本、集约有序、统筹发展、要素优化的新型城镇化发展道路。深化户籍制度改革，完善职业教育、社会保障、创业就业等方面的政策配套体系。大力发展城市工业，优化城镇化布局，提升城镇吸纳人口能力。</w:t>
      </w:r>
    </w:p>
    <w:p w14:paraId="10C086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快农业转移人口市民化。深入推进户籍制度改革，落实财政转移支付和城镇新增建设用地规模与农业转移人口市民化挂钩政策，引导农村人口有序向城镇流动。推进常住人口基本公共服务全覆盖，加大对入城务工人员子女教育资源供给。扩大基本社会保障覆盖范围，建立健全农业转移人口就业、医疗、养老、工伤等社会保障机制。发展城市工业，大力培育楼宇经济等城市经济新业态，吸纳更多农业转移人口到城镇就业。以职教中心、劳动技工学校、河北建材职业技术学院现代玻璃学院为依托，大力发展职业教育，培养一批技能过硬的产业劳动者，提高农业转移人口就业能力。加大房地产市场整顿力度，落实房子是用来住的、不是用来炒的定位，完善住房制度，规范开发程序，引导和鼓励农业转移人口通过市场化购房提升居住水平。推进保障性租赁住房建设，制定完善长租房政策，逐步使租购住房在享受公共服务上具有同等权利，规范发展长租房市场。拓展保障性住房覆盖范围，实施政府产权保障性住房租金减免政策，推动保障性住房向农业转移人口倾斜。</w:t>
      </w:r>
    </w:p>
    <w:p w14:paraId="3C2C10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优化城镇化发展布局。依托“四横十二纵”交通区位优势，规划形成“中心城市-中心镇-其他乡镇-中心村-基层村”的伞型城乡结构，形成中心城市辐射带动、中心镇适度超前发展、其他乡镇集聚发展、中心村引领示范、基层村差异发展的良性格局。合理控制城镇规模和人口密度，形成服务功能完备、产业错位发展的城镇化体系，推进农业人口就近就地城镇化。重点打造白塔镇市域副中心城镇，大力推进特色小镇建设，拓展提升承载能力，支持其建成城乡统筹发展的重要载体和联结纽带。</w:t>
      </w:r>
    </w:p>
    <w:tbl>
      <w:tblPr>
        <w:tblStyle w:val="8"/>
        <w:tblW w:w="8356"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356"/>
      </w:tblGrid>
      <w:tr w14:paraId="68F3EBA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52" w:hRule="atLeast"/>
          <w:jc w:val="center"/>
        </w:trPr>
        <w:tc>
          <w:tcPr>
            <w:tcW w:w="8356" w:type="dxa"/>
            <w:vAlign w:val="center"/>
          </w:tcPr>
          <w:p w14:paraId="1E798A1A">
            <w:pPr>
              <w:widowControl/>
              <w:spacing w:line="240" w:lineRule="auto"/>
              <w:ind w:firstLine="0" w:firstLineChars="0"/>
              <w:rPr>
                <w:rFonts w:ascii="黑体" w:hAnsi="黑体" w:eastAsia="黑体" w:cs="宋体"/>
                <w:sz w:val="24"/>
              </w:rPr>
            </w:pPr>
            <w:r>
              <w:rPr>
                <w:rFonts w:hint="eastAsia" w:ascii="黑体" w:hAnsi="黑体" w:eastAsia="黑体" w:cs="宋体"/>
                <w:sz w:val="24"/>
              </w:rPr>
              <w:t>专栏3：优化城镇布局</w:t>
            </w:r>
          </w:p>
        </w:tc>
      </w:tr>
      <w:tr w14:paraId="1F5B215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433" w:hRule="atLeast"/>
          <w:jc w:val="center"/>
        </w:trPr>
        <w:tc>
          <w:tcPr>
            <w:tcW w:w="8356" w:type="dxa"/>
            <w:vAlign w:val="center"/>
          </w:tcPr>
          <w:p w14:paraId="6077AF96">
            <w:pPr>
              <w:pStyle w:val="10"/>
              <w:snapToGrid w:val="0"/>
              <w:spacing w:line="240" w:lineRule="auto"/>
              <w:ind w:firstLine="480"/>
              <w:rPr>
                <w:rFonts w:ascii="仿宋_GB2312" w:hAnsi="宋体" w:eastAsia="仿宋_GB2312" w:cs="宋体"/>
                <w:sz w:val="24"/>
              </w:rPr>
            </w:pPr>
            <w:r>
              <w:rPr>
                <w:rFonts w:hint="eastAsia" w:ascii="仿宋_GB2312" w:hAnsi="宋体" w:eastAsia="仿宋_GB2312" w:cs="宋体"/>
                <w:sz w:val="24"/>
                <w:szCs w:val="24"/>
              </w:rPr>
              <w:t>四个层级城镇规模结构：第一层级为中心城市；第二层级为白塔镇、新城镇、綦村镇、十里亭镇和册井乡；第三层级为刘石岗乡；第四层级为柴关乡和蝉房乡。</w:t>
            </w:r>
          </w:p>
        </w:tc>
      </w:tr>
    </w:tbl>
    <w:p w14:paraId="27EF972C">
      <w:pPr>
        <w:pStyle w:val="2"/>
        <w:rPr>
          <w:rFonts w:hint="eastAsia" w:ascii="仿宋_GB2312" w:hAnsi="仿宋_GB2312" w:eastAsia="仿宋_GB2312" w:cs="仿宋_GB2312"/>
          <w:b/>
          <w:bCs/>
          <w:sz w:val="32"/>
          <w:szCs w:val="32"/>
        </w:rPr>
      </w:pPr>
    </w:p>
    <w:p w14:paraId="656DB3D3">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90" w:name="_Toc21566"/>
      <w:r>
        <w:rPr>
          <w:rFonts w:hint="eastAsia" w:ascii="方正黑体简体" w:hAnsi="方正黑体简体" w:eastAsia="方正黑体简体" w:cs="方正黑体简体"/>
          <w:b w:val="0"/>
          <w:bCs w:val="0"/>
          <w:sz w:val="36"/>
          <w:szCs w:val="36"/>
        </w:rPr>
        <w:t>第四十一节  推动城乡融合高质量发展</w:t>
      </w:r>
      <w:bookmarkEnd w:id="90"/>
    </w:p>
    <w:p w14:paraId="3BFB46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6F4F5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促进城乡基本公共服务均等化。加快城乡统筹发展，完善城乡各类规划有效衔接体系，推动城乡标准统一、制度并轨。着力补齐农村基础设施和公共服务设施短板，实现农村生产、生活、生态融合发展，基础设施、土地、环境空间集约协调。加快城乡基础设施一体化，健全统一的规划、建设、管护机制，构建快捷高效的交通网、市政网、信息网、服务网。加强普惠性、兜底性、基础性民生建设，统筹路水电气暖讯等公共设施加快向农村延伸，教育、科技、文化、卫生、社会保障等公共服务加快向农村覆盖，保障农村居民充分享受优质公共资源。健全人才、资金、土地、技术等生产要素自由流动机制，促进资源配置向农村倾斜，支持科研人员入乡返乡创新创业。形成适合农业农村特点的金融体系，发展农业保险，完善农业信贷担保机制，推动优质金融服务向农业农村集聚。</w:t>
      </w:r>
    </w:p>
    <w:p w14:paraId="7B4A68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巩固拓展脱贫攻坚成果与乡村振兴有机衔接。扎实做好脱贫攻坚“后半篇文章”，建立健全防贫防返贫长效机制。实行三级预警，紧盯因病、因学、因意外等造成收入骤减或支出骤增，以及收入不稳定、贫困发生风险较高的各类低收入人群，聚焦“两不愁三保障”巩固情况，健全市乡村三级动态预警监测机制，及时将返贫、致贫人口纳入帮扶范围，持续精准施策。落实四项保障，依托“114”防贫框架，用好防贫防返贫大数据平台和防返贫基金、社会救助基金，发挥低保五保政策兜底、防贫保险、产业就业、社会救助四项政策支持，织牢织密防贫防返贫保障网。完善防贫防返贫帮扶机制，接续实施产业奖补、金融支持、职业培训等帮扶措施，在资金、项目、土地、人才、技术等要素供给方面继续给予倾斜，多渠道促进就业创业。脱贫攻坚政策过渡期内，保持主要帮扶政策总体稳定，对现有帮扶政策逐项分类优化调整，逐步实现由集中资源支持脱贫攻坚向全面推进乡村振兴平稳过渡。坚持把大抓基层、夯实基础作为长远之计和固本之策，把村级党组织建设成为推进乡村振兴的坚强战斗堡垒，巩固农村集体产权制度改革成果，推进农村集体经济发展，提升防贫防返贫内生动力。</w:t>
      </w:r>
    </w:p>
    <w:p w14:paraId="48A43E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636E4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59C2B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F199F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C9332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30626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440D9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15A2A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1E1F707">
      <w:pPr>
        <w:pStyle w:val="2"/>
        <w:rPr>
          <w:rFonts w:hint="eastAsia" w:ascii="仿宋_GB2312" w:hAnsi="仿宋_GB2312" w:eastAsia="仿宋_GB2312" w:cs="仿宋_GB2312"/>
          <w:b w:val="0"/>
          <w:bCs w:val="0"/>
          <w:sz w:val="32"/>
          <w:szCs w:val="32"/>
        </w:rPr>
      </w:pPr>
    </w:p>
    <w:p w14:paraId="2E7F69BD">
      <w:pPr>
        <w:rPr>
          <w:rFonts w:hint="eastAsia" w:ascii="仿宋_GB2312" w:hAnsi="仿宋_GB2312" w:eastAsia="仿宋_GB2312" w:cs="仿宋_GB2312"/>
          <w:b w:val="0"/>
          <w:bCs w:val="0"/>
          <w:sz w:val="32"/>
          <w:szCs w:val="32"/>
        </w:rPr>
      </w:pPr>
    </w:p>
    <w:p w14:paraId="4FC0A5EA">
      <w:pPr>
        <w:pStyle w:val="2"/>
        <w:rPr>
          <w:rFonts w:hint="eastAsia" w:ascii="仿宋_GB2312" w:hAnsi="仿宋_GB2312" w:eastAsia="仿宋_GB2312" w:cs="仿宋_GB2312"/>
          <w:b w:val="0"/>
          <w:bCs w:val="0"/>
          <w:sz w:val="32"/>
          <w:szCs w:val="32"/>
        </w:rPr>
      </w:pPr>
    </w:p>
    <w:p w14:paraId="41141577">
      <w:pPr>
        <w:rPr>
          <w:rFonts w:hint="eastAsia" w:ascii="仿宋_GB2312" w:hAnsi="仿宋_GB2312" w:eastAsia="仿宋_GB2312" w:cs="仿宋_GB2312"/>
          <w:b w:val="0"/>
          <w:bCs w:val="0"/>
          <w:sz w:val="32"/>
          <w:szCs w:val="32"/>
        </w:rPr>
      </w:pPr>
    </w:p>
    <w:p w14:paraId="268BDE6C">
      <w:pPr>
        <w:pStyle w:val="2"/>
        <w:rPr>
          <w:rFonts w:hint="eastAsia"/>
        </w:rPr>
      </w:pPr>
    </w:p>
    <w:p w14:paraId="4F12AA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4418A0E">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91" w:name="_Toc25279"/>
      <w:r>
        <w:rPr>
          <w:rFonts w:hint="eastAsia" w:ascii="方正大标宋简体" w:hAnsi="方正大标宋简体" w:eastAsia="方正大标宋简体" w:cs="方正大标宋简体"/>
          <w:b w:val="0"/>
          <w:bCs w:val="0"/>
          <w:sz w:val="42"/>
          <w:szCs w:val="42"/>
        </w:rPr>
        <w:t>第十章  坚持社会主义核心价值观</w:t>
      </w:r>
      <w:bookmarkEnd w:id="91"/>
    </w:p>
    <w:p w14:paraId="64161363">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92" w:name="_Toc23054"/>
      <w:r>
        <w:rPr>
          <w:rFonts w:hint="eastAsia" w:ascii="方正大标宋简体" w:hAnsi="方正大标宋简体" w:eastAsia="方正大标宋简体" w:cs="方正大标宋简体"/>
          <w:b w:val="0"/>
          <w:bCs w:val="0"/>
          <w:sz w:val="42"/>
          <w:szCs w:val="42"/>
        </w:rPr>
        <w:t>助推文化事业和文化产业新发展</w:t>
      </w:r>
      <w:bookmarkEnd w:id="92"/>
    </w:p>
    <w:p w14:paraId="6F7771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5C98F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培育和践行社会主义核心价值观，围绕举旗帜、聚民心、育新人、兴文化、展形象的使命任务，坚持为人民服务、为社会主义服务的方向，完善现代文化产业体系和市场体系，提升沙河文化软实力和社会文明程度，加快建设文化强市。</w:t>
      </w:r>
    </w:p>
    <w:p w14:paraId="16B18E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A0AA5A0">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93" w:name="_Toc12058"/>
      <w:r>
        <w:rPr>
          <w:rFonts w:hint="eastAsia" w:ascii="方正黑体简体" w:hAnsi="方正黑体简体" w:eastAsia="方正黑体简体" w:cs="方正黑体简体"/>
          <w:b w:val="0"/>
          <w:bCs w:val="0"/>
          <w:sz w:val="36"/>
          <w:szCs w:val="36"/>
        </w:rPr>
        <w:t>第四十二节  加强意识形态工作</w:t>
      </w:r>
      <w:bookmarkEnd w:id="93"/>
    </w:p>
    <w:p w14:paraId="78C182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1A66A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马克思主义在意识形态领域的指导地位，严格落实意识形态工作责任制，强化阵地建设和管理,建设具有强大凝聚力和引领力的社会主义意识形态。深化理想信念教育和创新理论学习教育，深入开展“六进”和学校“三进”工作，推进学习贯彻习近平新时代中国特色社会主义思想常态化、制度化。加强爱国主义、集体主义、社会主义教育，强化党史、新中国史、改革开放史、社会主义发展史教育，将培育和践行社会主义核心价值观融入学习教育的全过程，融入社会治理、舆论宣传、法制建设及群众生产生活实践的各个方位，使社会主义核心价值观成为广大人民群众内化于心、外化于行的价值信念。加强网络安全和信息化建设，建立党委领导、政府管理、企业履责、社会监督和网民自律的网络综合治理体系，健全重大舆情和突发事件舆情引导机制，增强网络治理能力，营造清朗的网络空间。</w:t>
      </w:r>
    </w:p>
    <w:p w14:paraId="6B646C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CE5F6E1">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94" w:name="_Toc21689"/>
      <w:r>
        <w:rPr>
          <w:rFonts w:hint="eastAsia" w:ascii="方正黑体简体" w:hAnsi="方正黑体简体" w:eastAsia="方正黑体简体" w:cs="方正黑体简体"/>
          <w:b w:val="0"/>
          <w:bCs w:val="0"/>
          <w:sz w:val="36"/>
          <w:szCs w:val="36"/>
        </w:rPr>
        <w:t>第四十三节  全面提升社会文明程度</w:t>
      </w:r>
      <w:bookmarkEnd w:id="94"/>
    </w:p>
    <w:p w14:paraId="3B6AB3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CDAD3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以社会主义核心价值观引领文化建设，强化教育引导、实践养成、制度保障，推动形成适应新时代要求的思想观念、精神面貌、文明风尚、行为规范。加强公民道德、社会公德、职业道德建设，推进文明城市、文明村镇、文明单位、文明家庭、文明校园创建活动，促进全民思想觉悟、道德水准和文明素养整体提升。弘扬诚信文化，健全和完善守信激励和失信惩戒联合奖惩机制，推动实施信用分类监管，培育发展信用服务市场，持续推进“诚信沙河”建设。充分发挥工人阶级主力军作用，大力弘扬新时代艰苦奋斗、勤俭节约的精神，广泛开展“中国梦·劳动美”主题教育活动，持续打造“最美职工”品牌，在全社会营造尊重劳动、尊重知识、尊重人才、尊重创造的良好风气。实施全民科学素质行动计划，广泛开展科普宣传、科技培训和科技服务，提高全民的科学素质。加强网络文明建设，发展积极健康的网络文化，培养一支拉得出、用得上、打得赢的网评员队伍，引导网上舆论形成合力，营造正能量充沛、主旋律高昂的网络空间。开展全民阅读活动，建设书香沙河。健全志愿服务体系，以“党员志愿先锋”为引领，广泛开展以创建文明城市、环境大整治、助残帮困等为主题的志愿服务关爱行动，推进志愿服务经常化。</w:t>
      </w:r>
    </w:p>
    <w:p w14:paraId="1D29E4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D242D51">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95" w:name="_Toc13443"/>
      <w:r>
        <w:rPr>
          <w:rFonts w:hint="eastAsia" w:ascii="方正黑体简体" w:hAnsi="方正黑体简体" w:eastAsia="方正黑体简体" w:cs="方正黑体简体"/>
          <w:b w:val="0"/>
          <w:bCs w:val="0"/>
          <w:sz w:val="36"/>
          <w:szCs w:val="36"/>
        </w:rPr>
        <w:t>第四十四节  突出加强公共文化服务能力建设</w:t>
      </w:r>
      <w:bookmarkEnd w:id="95"/>
    </w:p>
    <w:p w14:paraId="7342EE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F0877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面繁荣新闻出版、广播影视、文学艺术、哲学社会科学事业，实施文化产品质量提升工程，立足现实题材开展创作，打造文艺精品，培养名家名人，培育知名文化企业。推动媒体深度融合，建强用好新融媒体中心，弘扬主旋律，传播正能量，着力打造一批新型品牌栏目，发挥主流媒体定向定调作用，释放权威信息，有针对性回应需求、解难答疑，让正面宣传更加贴近百姓。加快城乡公共文化服务体系建设，优化城乡文化资源配置，着力培养基层文化骨干力量，不断培育文化团体和文化家庭，广泛开展群众性文化活动。实施文化信息共享工程，丰富数字图书馆、数字文化馆内涵，推进市乡村公共文化设施免费开放，不断提升公共服务均等化、普惠化、便捷化水平。构建高水平的全民健身体系，完善公共体育设施，推进各类健身组织、行业体协和市级单项体育协会建设，举办好大型特色群体活动和群体赛事，影响带动更多群众参与体育健身，不断增强全民体质。继续开展文化下乡和系列群众性文体活动，加快文化强市和体育强市建设步伐。</w:t>
      </w:r>
    </w:p>
    <w:p w14:paraId="0BD5BA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6663E10">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96" w:name="_Toc9824"/>
      <w:r>
        <w:rPr>
          <w:rFonts w:hint="eastAsia" w:ascii="方正黑体简体" w:hAnsi="方正黑体简体" w:eastAsia="方正黑体简体" w:cs="方正黑体简体"/>
          <w:b w:val="0"/>
          <w:bCs w:val="0"/>
          <w:sz w:val="36"/>
          <w:szCs w:val="36"/>
        </w:rPr>
        <w:t>第四十五节  培育发展现代文化产业体系</w:t>
      </w:r>
      <w:bookmarkEnd w:id="96"/>
    </w:p>
    <w:p w14:paraId="52907C2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2F27F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把社会效益放在首位、社会效益和经济效益相统一，深化文化体制改革，完善文化产业规划和政策，加强文化市场体系建设，扩大优质文化产品供给，形成一批特色鲜明的高端文化创意集聚区。加大文化知识产权保护力度，探索现代文化产业体系的建立和完善，促进文化产业结构调整、产业升级和质量提升。加快发展新型文化企业、文化态、文化消费模式，推动文化产业带建设，发展壮大各类文化市场主体，合理布局和规划建设一批文化产业园区，加强对外文化交流，将文化IP资源应用到产品服务、项目运营等各方面，讲好沙河故事，传播沙河声音。</w:t>
      </w:r>
    </w:p>
    <w:p w14:paraId="601A49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DD0AFBE">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97" w:name="_Toc21385"/>
      <w:r>
        <w:rPr>
          <w:rFonts w:hint="eastAsia" w:ascii="方正黑体简体" w:hAnsi="方正黑体简体" w:eastAsia="方正黑体简体" w:cs="方正黑体简体"/>
          <w:b w:val="0"/>
          <w:bCs w:val="0"/>
          <w:sz w:val="36"/>
          <w:szCs w:val="36"/>
        </w:rPr>
        <w:t>第四十六节  深化文化旅游融合发展</w:t>
      </w:r>
      <w:bookmarkEnd w:id="97"/>
    </w:p>
    <w:p w14:paraId="5C0FDE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DA844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积极打造国家级旅游景区和度假区，加快智慧旅游管理服务平台建设，提升“沙河旅游”品牌影响力，推动文化和旅游融合发展。实施“文化+”“旅游+”战略，持续推动全域旅游创建，发展红色旅游、乡村旅游和生态旅游，培育工业旅游、体育旅游、康养旅游等新业态，打造旅游休闲城市和街区。加快推进传统技艺、表演艺术等门类非遗项目进重点旅游景区、旅游度假区，支持开发集文化创意、休闲度假、康体养生等主题于一体的文化旅游综合体，打造一批特色鲜明、文化要素完善的旅游产业和特色文化旅游线路，塑造具有沙河地域特色的文创魅力空间和城市文化名片。建立历史文化展示与传承体系，深入挖掘老子《道德经》书写地、秦王李世民典故等历史人文资源，结合古村落艺术馆、玻璃小镇、各类文物遗址博物馆等建设，促进历史文化、非物质文化遗产、自然资源景观、现代城市功能和生活有机融合，推出更多研学、寻根、文化遗产等专题文化旅游线路和项目，彰显城乡历史文化特色。加强对重要文化和自然遗产、非物质文化遗产的系统性保护，强化对优秀传统技艺的保护与传承，打造国家级非物质文化遗产项目。</w:t>
      </w:r>
    </w:p>
    <w:p w14:paraId="04015D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56B67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9C05B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33554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49CAD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63E67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287CA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6E0E1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CFEB2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FA4E86F">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98" w:name="_Toc24705"/>
      <w:r>
        <w:rPr>
          <w:rFonts w:hint="eastAsia" w:ascii="方正大标宋简体" w:hAnsi="方正大标宋简体" w:eastAsia="方正大标宋简体" w:cs="方正大标宋简体"/>
          <w:b w:val="0"/>
          <w:bCs w:val="0"/>
          <w:sz w:val="42"/>
          <w:szCs w:val="42"/>
        </w:rPr>
        <w:t>第十一章  坚持改善人民生活品质</w:t>
      </w:r>
      <w:bookmarkEnd w:id="98"/>
    </w:p>
    <w:p w14:paraId="394AA544">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99" w:name="_Toc26164"/>
      <w:r>
        <w:rPr>
          <w:rFonts w:hint="eastAsia" w:ascii="方正大标宋简体" w:hAnsi="方正大标宋简体" w:eastAsia="方正大标宋简体" w:cs="方正大标宋简体"/>
          <w:b w:val="0"/>
          <w:bCs w:val="0"/>
          <w:sz w:val="42"/>
          <w:szCs w:val="42"/>
        </w:rPr>
        <w:t>不断满足人民群众美好生活新期待</w:t>
      </w:r>
      <w:bookmarkEnd w:id="99"/>
    </w:p>
    <w:p w14:paraId="459F3B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简体" w:hAnsi="方正大标宋简体" w:eastAsia="方正大标宋简体" w:cs="方正大标宋简体"/>
          <w:b w:val="0"/>
          <w:bCs w:val="0"/>
          <w:sz w:val="42"/>
          <w:szCs w:val="42"/>
        </w:rPr>
      </w:pPr>
    </w:p>
    <w:p w14:paraId="2A9600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始终把实现好、维护好、发展好最广大人民根本利益作为发展的出发点和落脚点，加快普惠性、基础性、兜底性民生工程建设，健全基本公共服务体系，扎实推动共同富裕，使改革发展成果更多更公平惠及广大人民群众。</w:t>
      </w:r>
    </w:p>
    <w:p w14:paraId="4B44F0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F7C5D90">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00" w:name="_Toc20858"/>
      <w:r>
        <w:rPr>
          <w:rFonts w:hint="eastAsia" w:ascii="方正黑体简体" w:hAnsi="方正黑体简体" w:eastAsia="方正黑体简体" w:cs="方正黑体简体"/>
          <w:b w:val="0"/>
          <w:bCs w:val="0"/>
          <w:sz w:val="36"/>
          <w:szCs w:val="36"/>
        </w:rPr>
        <w:t>第四十七节  开展全民增收行动</w:t>
      </w:r>
      <w:bookmarkEnd w:id="100"/>
    </w:p>
    <w:p w14:paraId="0F52A0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简体" w:hAnsi="方正黑体简体" w:eastAsia="方正黑体简体" w:cs="方正黑体简体"/>
          <w:b w:val="0"/>
          <w:bCs w:val="0"/>
          <w:sz w:val="36"/>
          <w:szCs w:val="36"/>
        </w:rPr>
      </w:pPr>
    </w:p>
    <w:p w14:paraId="34A8F2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多劳多得，提高劳动报酬在初次分配中的比重，实现城乡居民收入与经济发展同步增长、劳动报酬与劳动生产率同步提高。健全各类生产要素由市场决定报酬的机制，多渠道增加城乡居民工资性、财产性、经营性和政策性收入，提高全民生活品质。依托开发区商展中心和青田大厦等楼宇，着力引进上海电子商务产业园、多拉拉智联众运等一批总部经济、工业设计等项目入驻，大力发展电商经济、夜间经济、地摊经济等城市经济业态，带动城镇居民增收。到2025年底，全市城乡居民人均可支配收入均在邢台市排第一。加大税收、社保、转移支付等再分配调节力度和精准性，发挥第三次分配作用。完善公务员工资正常增长机制和事业单位岗位绩效工资制度，健全最低工资标准调整、工资集体协商和企业薪酬调查制度，引导企业建立职工工资合理稳步提升长效机制，规范收入分配秩序，逐步提高工资标准，扩大中等收入者比重，不断提高中低收入群体收入水平。健全农民工工资支付机制，完善农民工工资支付监控和监督管理、投诉举报等制度，加大农民工资拖欠打击力度，保障农民工的合法权益。依托社会救助基金会，多渠道、多形式募集救助基金，扩大困难群体救助范围。</w:t>
      </w:r>
    </w:p>
    <w:p w14:paraId="4F94EC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C9749DE">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01" w:name="_Toc21496"/>
      <w:r>
        <w:rPr>
          <w:rFonts w:hint="eastAsia" w:ascii="方正黑体简体" w:hAnsi="方正黑体简体" w:eastAsia="方正黑体简体" w:cs="方正黑体简体"/>
          <w:b w:val="0"/>
          <w:bCs w:val="0"/>
          <w:sz w:val="36"/>
          <w:szCs w:val="36"/>
        </w:rPr>
        <w:t>第四十八节  强化就业优先政策</w:t>
      </w:r>
      <w:bookmarkEnd w:id="101"/>
    </w:p>
    <w:p w14:paraId="61DB9A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868C5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着力推动政策、技术、资本等各类要素向创新创业集聚，发挥社会资本作用，以市场化机制促进多元化供给与多样化需求有效对接，大力推进全民创业，不断增加就业岗位。</w:t>
      </w:r>
    </w:p>
    <w:p w14:paraId="6DEA5B2F">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02" w:name="_Toc4925"/>
      <w:r>
        <w:rPr>
          <w:rFonts w:hint="eastAsia" w:ascii="仿宋_GB2312" w:hAnsi="仿宋_GB2312" w:eastAsia="仿宋_GB2312" w:cs="仿宋_GB2312"/>
          <w:b w:val="0"/>
          <w:bCs w:val="0"/>
          <w:sz w:val="32"/>
          <w:szCs w:val="32"/>
        </w:rPr>
        <w:t>一、推进全民就业创业工程</w:t>
      </w:r>
      <w:bookmarkEnd w:id="102"/>
    </w:p>
    <w:p w14:paraId="147211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健全自主择业、市场调节就业、政府促进就业相结合的激励机制，创造平等的就业机会，扩大公益性岗位安置，实现更充分高质量就业。落实人社部《关于进一步支持和鼓励事业单位科研人员创新创业的指导意见》，支持和鼓励科研人员兼职创新、在职创办企业、离岗创办企业。深入推进“沙智回沙”“沙商回归”工程，加大奖励扶持力度，鼓励高校毕业生、在外经商人员、农民工等各类群体回沙创业就业。积极发展互联网创业就业模式，发展电商经济，推进电子商务领域创业就业。实施“大龄青年素质提升工程”，实现城乡居民充分就业。探索家政服务新模式，全力助推妇女创业就业。每年新增市场主体1万家以上。</w:t>
      </w:r>
    </w:p>
    <w:p w14:paraId="750D34E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03" w:name="_Toc1576"/>
      <w:r>
        <w:rPr>
          <w:rFonts w:hint="eastAsia" w:ascii="仿宋_GB2312" w:hAnsi="仿宋_GB2312" w:eastAsia="仿宋_GB2312" w:cs="仿宋_GB2312"/>
          <w:b w:val="0"/>
          <w:bCs w:val="0"/>
          <w:sz w:val="32"/>
          <w:szCs w:val="32"/>
        </w:rPr>
        <w:t>二、继续实施积极的就业政策</w:t>
      </w:r>
      <w:bookmarkEnd w:id="103"/>
    </w:p>
    <w:p w14:paraId="54B3BB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经济发展就业导向，扩大就业容量，提升就业质量，促进充分就业，保障劳动者待遇和权益。健全就业公共服务、劳动关系协调、终身职业技能培训、再就业援助等机制，优化创业环境，落实税费减免、创业担保贷款支持等配套政策措施，统筹促进城乡创业就业。注重缓解结构性就业矛盾，加快提升劳动者技能素质，推行终身职业技能培训制度，开展贫困家庭子女、未升学初高中毕业生、农民工、失业人员和转岗职工、退役军人等免费接受职业技能培训活动，提升各阶层就业能力。完善高校毕业生、农民工等重点群体就业支持体系，千方百计扩大就业基础。大力发展新业态，积极引导创新创业，不断完善就业服务体系；扩大公益性岗位安置，帮扶残疾人、零就业家庭成员就业。</w:t>
      </w:r>
    </w:p>
    <w:p w14:paraId="718250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97EB6F7">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04" w:name="_Toc19558"/>
      <w:r>
        <w:rPr>
          <w:rFonts w:hint="eastAsia" w:ascii="方正黑体简体" w:hAnsi="方正黑体简体" w:eastAsia="方正黑体简体" w:cs="方正黑体简体"/>
          <w:b w:val="0"/>
          <w:bCs w:val="0"/>
          <w:sz w:val="36"/>
          <w:szCs w:val="36"/>
        </w:rPr>
        <w:t>第四十九节  建设高质量教育体系</w:t>
      </w:r>
      <w:bookmarkEnd w:id="104"/>
    </w:p>
    <w:p w14:paraId="3C2BCB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96FAE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全面贯彻党的教育方针，落实立德树人根本任务，加强师德师风建设，努力办好人民满意的教育，培养德智体美劳全面发展的社会主义建设者和接班人。</w:t>
      </w:r>
    </w:p>
    <w:p w14:paraId="2AE8B55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05" w:name="_Toc18716"/>
      <w:r>
        <w:rPr>
          <w:rFonts w:hint="eastAsia" w:ascii="仿宋_GB2312" w:hAnsi="仿宋_GB2312" w:eastAsia="仿宋_GB2312" w:cs="仿宋_GB2312"/>
          <w:b w:val="0"/>
          <w:bCs w:val="0"/>
          <w:sz w:val="32"/>
          <w:szCs w:val="32"/>
        </w:rPr>
        <w:t>一、推动学前教育和特殊教育优质发展</w:t>
      </w:r>
      <w:bookmarkEnd w:id="105"/>
    </w:p>
    <w:p w14:paraId="4F1BDB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以“公办园为主、民办园为辅”的学前教育格局，着力改善公办园办园条件，规范小区幼儿园管理，提升办园质量，为幼儿创造良好的校园环境。加大政府对民办园的扶持力度，增加普惠政策的连续性，重点扶持办园条件较好、管理规范、收费较低的普惠性幼儿园，提升普惠性幼儿园占比。建立健全轻度残疾儿童少年随班就读、中重度残疾儿童少年集中教育、重度残疾儿童少年送教上门的办学体系，保障特殊人群受教育权利。实施特殊教育提升计划，逐步扩大康复训练覆盖面，保持特教学校在邢台乃至全省县级特教学校中的领先地位。“十四五”期间，计划新建改扩建7所幼儿园，学前三年幼儿入园率达到95%。</w:t>
      </w:r>
    </w:p>
    <w:p w14:paraId="44883E06">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06" w:name="_Toc8027"/>
      <w:r>
        <w:rPr>
          <w:rFonts w:hint="eastAsia" w:ascii="仿宋_GB2312" w:hAnsi="仿宋_GB2312" w:eastAsia="仿宋_GB2312" w:cs="仿宋_GB2312"/>
          <w:b w:val="0"/>
          <w:bCs w:val="0"/>
          <w:sz w:val="32"/>
          <w:szCs w:val="32"/>
        </w:rPr>
        <w:t>二、促进义务教育优质均衡发展</w:t>
      </w:r>
      <w:bookmarkEnd w:id="106"/>
    </w:p>
    <w:p w14:paraId="01A155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进一步完善义务教育均衡发展保障机制和督导评估机制，加快城乡义务教育一体化发展，按照依法入学、就近入学和免试入学原则，确保全市适龄儿童全部接受九年义务教育。深化高中招生制度改革，坚持实行区域内省级示范性高中招生指标均衡分配到初中学校的中招政策，促进初中学校均衡发展。落实特殊教育各项政策，加强对留守儿童的关爱保护，将进城务工人员随迁子女义务教育纳入城镇发展规划。着力减轻中小学课业负担，支持中小学校普遍开展课后服务，推进各学校办学基本标准实现高水平达标。加大办学条件改善力度，重建二十冶学校，新建第七中学。</w:t>
      </w:r>
    </w:p>
    <w:p w14:paraId="6AD16BF5">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07" w:name="_Toc18278"/>
      <w:r>
        <w:rPr>
          <w:rFonts w:hint="eastAsia" w:ascii="仿宋_GB2312" w:hAnsi="仿宋_GB2312" w:eastAsia="仿宋_GB2312" w:cs="仿宋_GB2312"/>
          <w:b w:val="0"/>
          <w:bCs w:val="0"/>
          <w:sz w:val="32"/>
          <w:szCs w:val="32"/>
        </w:rPr>
        <w:t>三、加快高中阶段教育普及攻坚</w:t>
      </w:r>
      <w:bookmarkEnd w:id="107"/>
    </w:p>
    <w:p w14:paraId="55CFFB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进高中阶段教育优质特色发展，逐步提高高中阶段教育普及水平，完善教育软硬件基础设施建设，培养优秀教师和名师队伍，优化课程计划和教学方案，全面提高教育教学质量，确保高考“双一流”大学录取人数、本科上线率和上线人数逐年增长。谋划启动湡水学校高中部建设。</w:t>
      </w:r>
    </w:p>
    <w:p w14:paraId="5CFB7740">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08" w:name="_Toc24355"/>
      <w:r>
        <w:rPr>
          <w:rFonts w:hint="eastAsia" w:ascii="仿宋_GB2312" w:hAnsi="仿宋_GB2312" w:eastAsia="仿宋_GB2312" w:cs="仿宋_GB2312"/>
          <w:b w:val="0"/>
          <w:bCs w:val="0"/>
          <w:sz w:val="32"/>
          <w:szCs w:val="32"/>
        </w:rPr>
        <w:t>四、完善教育保障体系，提升教育教学质量</w:t>
      </w:r>
      <w:bookmarkEnd w:id="108"/>
    </w:p>
    <w:p w14:paraId="0C0136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教育公益性原则，深化教育改革，优化同新发展格局相适应的教育结构、学科专业结构、人才培养结构。深化学校思想政治理论课改革创新，广泛开展劳动教育，加强和改进学校体育美育，推进体教融合，促进青少年文化学习和体育锻炼协调发展，发展素质教育。健全学校、家庭、社会协同育人机制，打造学校、家庭和社会一体化教育模式，提高学校育人的时效性。实施教师教育振兴行动计划，完善教师培养培训和考核激励机制，全面提高教师教育教学能力和师德水平，培养一批教坛新秀、教学能手、骨干教师、学科带头人、名师。加强新时代乡村教师队伍建设，坚持政策向农村学校和薄弱学校倾斜，注重改善乡村教师的工作生活条件，提高乡村教师地位待遇，增强乡村教师职业吸引力，提升乡村教育质量。支持和规范民办教育发展，加强校外培训机构管理。加快中小学校舍改造，布局优质均衡的基础教育，办好老百姓家门口的每一所学校。</w:t>
      </w:r>
    </w:p>
    <w:p w14:paraId="773BF1FC">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09" w:name="_Toc30661"/>
      <w:r>
        <w:rPr>
          <w:rFonts w:hint="eastAsia" w:ascii="仿宋_GB2312" w:hAnsi="仿宋_GB2312" w:eastAsia="仿宋_GB2312" w:cs="仿宋_GB2312"/>
          <w:b w:val="0"/>
          <w:bCs w:val="0"/>
          <w:sz w:val="32"/>
          <w:szCs w:val="32"/>
        </w:rPr>
        <w:t>五、加快教育信息化推广应用</w:t>
      </w:r>
      <w:bookmarkEnd w:id="109"/>
    </w:p>
    <w:p w14:paraId="05FF45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互联网+智能+教育”，推进智慧教育行动计划，丰富高质量教育服务供给，创新人才培养模式和教育方式，促进育人过程智能化、教育管理智能化、教育服务精准化，促进教育公平均衡发展。深入开展“一师一优课、一课一名师”等活动，加快“专递课堂”“名师课堂”和“名校课堂”三个课堂推广应用，通过网络共享优秀教师上课，开齐开全课程，推动优质教育资源在全市范围内共享，满足学生对个性化发展和高质量教育的需求。重点以三中、二小、六小为智慧校园创建示范，逐步在全市推广。</w:t>
      </w:r>
    </w:p>
    <w:p w14:paraId="4019558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10" w:name="_Toc8197"/>
      <w:r>
        <w:rPr>
          <w:rFonts w:hint="eastAsia" w:ascii="仿宋_GB2312" w:hAnsi="仿宋_GB2312" w:eastAsia="仿宋_GB2312" w:cs="仿宋_GB2312"/>
          <w:b w:val="0"/>
          <w:bCs w:val="0"/>
          <w:sz w:val="32"/>
          <w:szCs w:val="32"/>
        </w:rPr>
        <w:t>六、推进职成教育融合发展</w:t>
      </w:r>
      <w:bookmarkEnd w:id="110"/>
    </w:p>
    <w:p w14:paraId="32A327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继续办好学前教育、汽车运用与维修、电子商务、机电设备安装与维修、护理等骨干专业，力争2025年前建成2-3个省级重点专业，将职教中心建成省名牌中职学校。完善终身学习体系，建设学习型社会，建成13所乡镇社区教育学校（老年大学分校），实现社区教育（老年大学）教学点全覆盖。</w:t>
      </w:r>
    </w:p>
    <w:p w14:paraId="5DE9A0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F691D36">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11" w:name="_Toc23490"/>
      <w:r>
        <w:rPr>
          <w:rFonts w:hint="eastAsia" w:ascii="方正黑体简体" w:hAnsi="方正黑体简体" w:eastAsia="方正黑体简体" w:cs="方正黑体简体"/>
          <w:b w:val="0"/>
          <w:bCs w:val="0"/>
          <w:sz w:val="36"/>
          <w:szCs w:val="36"/>
        </w:rPr>
        <w:t>第五十节  全面推进“健康沙河”建设</w:t>
      </w:r>
      <w:bookmarkEnd w:id="111"/>
    </w:p>
    <w:p w14:paraId="30C71D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D2F23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坚持把人民健康放在优先发展的战略地位，加大公共卫生投入，不断改善医疗服务能力和条件，提升医疗服务水平，构建优质高效的整合型医疗卫生服务体系，加快推进“健康沙河”建设。</w:t>
      </w:r>
    </w:p>
    <w:p w14:paraId="3CADF8E7">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12" w:name="_Toc10815"/>
      <w:r>
        <w:rPr>
          <w:rFonts w:hint="eastAsia" w:ascii="仿宋_GB2312" w:hAnsi="仿宋_GB2312" w:eastAsia="仿宋_GB2312" w:cs="仿宋_GB2312"/>
          <w:b w:val="0"/>
          <w:bCs w:val="0"/>
          <w:sz w:val="32"/>
          <w:szCs w:val="32"/>
        </w:rPr>
        <w:t>一、全面深化医药卫生体制改革</w:t>
      </w:r>
      <w:bookmarkEnd w:id="112"/>
    </w:p>
    <w:p w14:paraId="57BB10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基本医疗卫生事业公益属性，强化政府对卫生健康的领导责任、投入保障责任、管理责任、监督责任。深化医药卫生体制改革，巩固“四医联动”改革成果，推进县域医共体建设，健全农村、社区等基层卫生服务体系。推进医联体和家庭医生签约服务，完善信息化建设、人才培养、医保支付制度、医疗服务价格和财政投入等政策措施，构建更加成熟定型的分级诊疗制度。建立完善现代医院管理制度，加强公立医院党的领导和党的建设，建立符合医疗行业特点的人事薪酬制度。推进药品全流程改革，巩固完善基本药物制度，完善药品集中采购政策措施，加快建立规范有序的药品供应保障制度。加快供给侧结构性改革，构建与经济社会发展水平相适应、与居民健康需求相匹配、体系完整、分工明确、功能互补、密切协作的整合型医疗卫生服务体系。深入推进“互联网+医疗健康”发展，完善全民健康信息平台及业务系统建设，普及应用居民电子健康卡，推广应用全民健康信息标准，加快全民健康信息互联互通，实现健康医疗数据资源共享、业务协同。推进5G、物联网、人工智能等新技术在健康医疗领域应用，大力开展健康医疗大数据分析应用。</w:t>
      </w:r>
    </w:p>
    <w:p w14:paraId="081946B7">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13" w:name="_Toc7192"/>
      <w:r>
        <w:rPr>
          <w:rFonts w:hint="eastAsia" w:ascii="仿宋_GB2312" w:hAnsi="仿宋_GB2312" w:eastAsia="仿宋_GB2312" w:cs="仿宋_GB2312"/>
          <w:b w:val="0"/>
          <w:bCs w:val="0"/>
          <w:sz w:val="32"/>
          <w:szCs w:val="32"/>
        </w:rPr>
        <w:t>二、着力提升医疗服务水平</w:t>
      </w:r>
      <w:bookmarkEnd w:id="113"/>
    </w:p>
    <w:p w14:paraId="6BCD5E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快区域医疗中心建设，重点推进人民医院远程医疗信息化、中医院中医药能力提升、第二医院综合楼一期、疾控中心改扩建项目、妇幼保健基础设施提升等项目建设，抓好卒中、创伤急救、胸痛等中心建设，重点提升儿童、重症医学、母婴危重救治、康复、精神病等医疗服务水平。谋划建设人民医院白塔分院等项目，使西部山区群众看病就医更便捷高效。在湡水河北侧谋划建设一所新型医院，坚持中西医并重和优势互补，加强妇科、儿科、针灸、推拿、肛肠等中医特色专科建设，增设治未病、老年康复项目，促进中医药传承创新发展，提高中医服务能力。发挥互联网和信息技术在预约诊疗、优化流程、付费结算等方面的作用，实施日间手术、临床药事服务、志愿服务等便民利民措施。深入实施优质护理服务工作，强化三基培训和远程教育，提高医护人员综合素质。规范医疗质量控制管理，大力推行医疗机构检查、检验结果互认，强化医疗机构、医师、护士电子化注册管理，改善患者就医体验。坚持预防为主的方针，完善疾病预防控制体系，提高疾病预防处置能力，加快实现以治病为中心向以健康为中心转变。加快疫控中心建设，强化突发公共卫生事件监测预警处置机制，健全医疗救治、科技支撑、物资保障体系，提高应对突发公共卫生事件能力。鼓励支持社会办医院向规模化发展，满足人民群众多层次、多元化的医疗服务需求。提升健康教育、慢性病管理和残疾康复服务质量，重视精神卫生和心理健康，深入开展爱国卫生运动，促进全民养成文明健康生活方式。</w:t>
      </w:r>
    </w:p>
    <w:p w14:paraId="0D2BB44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14" w:name="_Toc18256"/>
      <w:r>
        <w:rPr>
          <w:rFonts w:hint="eastAsia" w:ascii="仿宋_GB2312" w:hAnsi="仿宋_GB2312" w:eastAsia="仿宋_GB2312" w:cs="仿宋_GB2312"/>
          <w:b w:val="0"/>
          <w:bCs w:val="0"/>
          <w:sz w:val="32"/>
          <w:szCs w:val="32"/>
        </w:rPr>
        <w:t>三、加强基层卫生服务能力建设</w:t>
      </w:r>
      <w:bookmarkEnd w:id="114"/>
    </w:p>
    <w:p w14:paraId="4A6291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强化基层卫生服务能力建设，大力提升基层门诊、急诊急救、住院、检查检验、中医药、康复等医疗服务水平，乡镇卫生院和社区卫生服务中心普遍达到国家“优质服务基层行”基本标准要求。加强社区卫生服务机构、乡镇卫生院和村卫生室标准化建设，优先支持中心卫生院医疗服务能力提升，为乡镇卫生院装备或更新DR、B超、全自动生化分析仪、救护车等设备，为集体产权村卫生室配备基本的诊疗设备，扶持有条件的乡镇卫生院特色科室建设。</w:t>
      </w:r>
    </w:p>
    <w:p w14:paraId="2D51EA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1143581">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15" w:name="_Toc14666"/>
      <w:r>
        <w:rPr>
          <w:rFonts w:hint="eastAsia" w:ascii="方正黑体简体" w:hAnsi="方正黑体简体" w:eastAsia="方正黑体简体" w:cs="方正黑体简体"/>
          <w:b w:val="0"/>
          <w:bCs w:val="0"/>
          <w:sz w:val="36"/>
          <w:szCs w:val="36"/>
        </w:rPr>
        <w:t>第五十一节  健全多层次社会保障体系</w:t>
      </w:r>
      <w:bookmarkEnd w:id="115"/>
    </w:p>
    <w:p w14:paraId="6A0524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29BBC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积极推进机关事业单位养老保险制度改革，落实城镇职工和城乡居民基本养老保险、城乡居民基本医疗保险制度，健全覆盖全市、统筹城乡、公平统一、可持续的多层次社会保障体系。</w:t>
      </w:r>
    </w:p>
    <w:p w14:paraId="20C3B0D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16" w:name="_Toc26280"/>
      <w:r>
        <w:rPr>
          <w:rFonts w:hint="eastAsia" w:ascii="仿宋_GB2312" w:hAnsi="仿宋_GB2312" w:eastAsia="仿宋_GB2312" w:cs="仿宋_GB2312"/>
          <w:b w:val="0"/>
          <w:bCs w:val="0"/>
          <w:sz w:val="32"/>
          <w:szCs w:val="32"/>
        </w:rPr>
        <w:t>一、健全完善社会保障体系</w:t>
      </w:r>
      <w:bookmarkEnd w:id="116"/>
    </w:p>
    <w:p w14:paraId="405F9E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应保尽保的原则，落实基本养老保险全国统筹，推动基本医疗保险、失业保险、工伤保险省级统筹。健全基本养老、基本医疗保险筹资和待遇调整机制，按政策规定及时调整提高参保人员的待遇水平，逐步加大政府对社会保障事业的资金投入，确保各项社会保险待遇按时足额发放。实施渐进式延迟法定退休年龄。发展多层次、多支柱保险体系，健全灵活就业人员社保制度，完善重大疾病医疗保险和救助制度，探索建立长期护理保险制度，积极发展商业医疗保险,多渠道、多方位提升社会保障水平。做好退役军人服务管理工作，巩固提升“六个全覆盖”和“三个常态化”水平，大力弘扬英烈精神，加强烈士纪念设施建设和管护。健全分层分类、城乡统筹社会救助体系，完善老年人、残疾人和农村留守儿童妇女关爱服务体系，落实残疾人、孤儿等社会福利制度。</w:t>
      </w:r>
    </w:p>
    <w:p w14:paraId="19984F55">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17" w:name="_Toc31263"/>
      <w:r>
        <w:rPr>
          <w:rFonts w:hint="eastAsia" w:ascii="仿宋_GB2312" w:hAnsi="仿宋_GB2312" w:eastAsia="仿宋_GB2312" w:cs="仿宋_GB2312"/>
          <w:b w:val="0"/>
          <w:bCs w:val="0"/>
          <w:sz w:val="32"/>
          <w:szCs w:val="32"/>
        </w:rPr>
        <w:t>二、全面提升社会保障服务水平</w:t>
      </w:r>
      <w:bookmarkEnd w:id="117"/>
    </w:p>
    <w:p w14:paraId="4C0C5F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落实全国统一的社会保险公共服务平台，推进社保转移接续，提升社保经办数字化能力，全面推进电子社保卡的应用。推进全国一体化医疗保障信息平台建设和使用，不断提升医疗保障公共服务水平，推动实现医疗保障治理体系和治理能力现代化。深入推进医保支付方式改革，落实异地就医结算，推行按病种分值付费、部分单病种付费、按床日限额付费和DRG（按疾病诊断相关分组）付费等复合式医保支付方式改革，积极探索医保打包支付，将医保基金总额包干给医共体，推动内部重视疾病预防和管理，促进向以健康为中心转变，实现医疗卫生资源的有效利用，减轻群众住院就医不合理费用负担。不断完善“社会保险+商业保险”的运营模式，满足老年人多层次、多样化的健康护理需求。</w:t>
      </w:r>
    </w:p>
    <w:p w14:paraId="6A01F6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383CA4B">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18" w:name="_Toc15543"/>
      <w:r>
        <w:rPr>
          <w:rFonts w:hint="eastAsia" w:ascii="方正黑体简体" w:hAnsi="方正黑体简体" w:eastAsia="方正黑体简体" w:cs="方正黑体简体"/>
          <w:b w:val="0"/>
          <w:bCs w:val="0"/>
          <w:sz w:val="36"/>
          <w:szCs w:val="36"/>
        </w:rPr>
        <w:t>第五十二节  积极应对人口老龄化</w:t>
      </w:r>
      <w:bookmarkEnd w:id="118"/>
    </w:p>
    <w:p w14:paraId="70D452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B7E6A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落实国家生育政策，提高优生优育服务水平，加强婴幼儿照护服务，发展普惠托育服务体系，降低生育、养育、教育成本，提高人口素质。积极开发老龄人力资源，发展银发经济。加快社会办养老机构、居家养老服务中心、日间照料服务站、农村幸福院、康养基地建设，完善以居家养老为基础、机构养老为补充、社区服务为依托的城乡一体化养老服务体系。积极探索医疗机构与养老护理机构合作新模式，通过新设、协议、引进、转型、增设等形式推动医养融合发展，促进医疗卫生资源进入养老福利机构，加快推进康养产业发展。依托中医院中医药能力提升项目，通过中医药养生、食疗等，满足群众日益增长的健康养老需求。</w:t>
      </w:r>
    </w:p>
    <w:p w14:paraId="5DBD77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80BDFED">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19" w:name="_Toc20193"/>
      <w:r>
        <w:rPr>
          <w:rFonts w:hint="eastAsia" w:ascii="方正黑体简体" w:hAnsi="方正黑体简体" w:eastAsia="方正黑体简体" w:cs="方正黑体简体"/>
          <w:b w:val="0"/>
          <w:bCs w:val="0"/>
          <w:sz w:val="36"/>
          <w:szCs w:val="36"/>
        </w:rPr>
        <w:t>第五十三节  统筹其他各项社会事业发展</w:t>
      </w:r>
      <w:bookmarkEnd w:id="119"/>
    </w:p>
    <w:p w14:paraId="7CB583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B003A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坚持各项社会事业协调均衡发展，推动妇女、儿童、青少年、职工、残疾人等事业健康发展。</w:t>
      </w:r>
    </w:p>
    <w:p w14:paraId="010741E8">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20" w:name="_Toc22463"/>
      <w:r>
        <w:rPr>
          <w:rFonts w:hint="eastAsia" w:ascii="仿宋_GB2312" w:hAnsi="仿宋_GB2312" w:eastAsia="仿宋_GB2312" w:cs="仿宋_GB2312"/>
          <w:b w:val="0"/>
          <w:bCs w:val="0"/>
          <w:sz w:val="32"/>
          <w:szCs w:val="32"/>
        </w:rPr>
        <w:t>一、切实保障妇女儿童合法权益</w:t>
      </w:r>
      <w:bookmarkEnd w:id="120"/>
    </w:p>
    <w:p w14:paraId="3FC5FC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贯彻男女平等基本国策和儿童优先原则，全面实施新一轮妇女儿童发展规划。保障妇女儿童合法权益，优化妇女发展环境，提高妇女社会地位，推动妇女平等依法行使民主权利，平等参与经济社会发展，平等享有改革发展成果。建立健全困境儿童关爱救助保障机制，进一步完善儿童工作机制，推进城乡儿童事业平衡发展，明显改善儿童生存、保护、发展的环境和条件。培育社会组织，推进妇女之家建设，加大对妇女儿童的权益保护和服务力度。</w:t>
      </w:r>
    </w:p>
    <w:p w14:paraId="2BD85DB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21" w:name="_Toc22405"/>
      <w:r>
        <w:rPr>
          <w:rFonts w:hint="eastAsia" w:ascii="仿宋_GB2312" w:hAnsi="仿宋_GB2312" w:eastAsia="仿宋_GB2312" w:cs="仿宋_GB2312"/>
          <w:b w:val="0"/>
          <w:bCs w:val="0"/>
          <w:sz w:val="32"/>
          <w:szCs w:val="32"/>
        </w:rPr>
        <w:t>二、大力发展青少年事业</w:t>
      </w:r>
      <w:bookmarkEnd w:id="121"/>
    </w:p>
    <w:p w14:paraId="5804BA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践行党管青年原则，坚持青年优先发展，深入贯彻落实《河北省中长期青年发展规划（2018—2025）》，持续推进青年马克思主义者培养工程，广泛开展青年大学习行动，为党培养和输送青年政治骨干。大力开展学雷锋志愿服务活动。加强青年毕业求职、就业创业、婚恋交友及心理健康教育和服务。落实残疾青年、贫困家庭青年、进城务工青年等服务保障政策。加强城市随迁子女、留守儿童等困难帮扶和专业服务。加强青年志愿服务体系建设，引导青年有序参与政治生活和社会公共事务，深化“青春守护点对点”关爱农村留守儿童行动。建立健全青少年权益保护体系，构建政府、学校、家庭、社会协同参与的青少年维权体系、推进青少年社会工作人才队伍建设，加大政府购买公共服务力度，实施青年发展促进工程，每年服务青年不低于300人。开展青年性健康教育和优生优育宣传教育，在青年学生中开展预防艾滋病教育，以案释法开展禁毒宣传教育，发挥社会工作在维护特殊青少年群体合法权益和预防青少年违法犯罪中的积极作用。</w:t>
      </w:r>
    </w:p>
    <w:p w14:paraId="695DEC4E">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22" w:name="_Toc16329"/>
      <w:r>
        <w:rPr>
          <w:rFonts w:hint="eastAsia" w:ascii="仿宋_GB2312" w:hAnsi="仿宋_GB2312" w:eastAsia="仿宋_GB2312" w:cs="仿宋_GB2312"/>
          <w:b w:val="0"/>
          <w:bCs w:val="0"/>
          <w:sz w:val="32"/>
          <w:szCs w:val="32"/>
        </w:rPr>
        <w:t>三、加强工会工作和产业工人队伍建设</w:t>
      </w:r>
      <w:bookmarkEnd w:id="122"/>
    </w:p>
    <w:p w14:paraId="711527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工会组织的政治性、先进性、群众性，努力造就一支有理想守信念、懂技术会创新、敢担当讲奉献的宏大产业工人队伍。团结引导职工群众听党话、跟党走，动员职工群众立足新发展阶段、贯彻新发展理念、构建新发展格局、推动高质量发展，把广大产业工人和职工群众的智慧力量凝聚到实施“十四五”规划和实现2035年远景目标上来。广泛开展“建功‘十四五’、奋进新征程”劳动和技能竞赛，推动更多劳动模范和先进工作者竞相涌现，健全产业工人技能形成体系。健全以职工代表大会为基本形式的企事业单位民主管理制度，研究涉及职工利益问题时注重发挥工会作用。努力把工会干部队伍建设好，切实当好职工群众的娘家人、贴心人。</w:t>
      </w:r>
    </w:p>
    <w:p w14:paraId="05D689A7">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23" w:name="_Toc27690"/>
      <w:r>
        <w:rPr>
          <w:rFonts w:hint="eastAsia" w:ascii="仿宋_GB2312" w:hAnsi="仿宋_GB2312" w:eastAsia="仿宋_GB2312" w:cs="仿宋_GB2312"/>
          <w:b w:val="0"/>
          <w:bCs w:val="0"/>
          <w:sz w:val="32"/>
          <w:szCs w:val="32"/>
        </w:rPr>
        <w:t>四、加快残疾人事业发展</w:t>
      </w:r>
      <w:bookmarkEnd w:id="123"/>
    </w:p>
    <w:p w14:paraId="2C3A51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完善残疾人帮扶制度和服务体系，促进残疾人充分参与和社会融合，建立稳定增长的残疾人事业多元投入格局，推动残疾人事业高质量发展。切实保障残疾人权益，进一步凸显对残障人群的人文关怀和包容性，确保残疾人收入增长与经济社会发展相适应。加强无障碍设施建设力度，明显改善残疾人生活质量，使残疾人共享社会发展成果。</w:t>
      </w:r>
    </w:p>
    <w:p w14:paraId="5D563A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CA8E3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3155D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67AE0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46748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19BA5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D34BE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5637F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B4341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8FAA1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F0D3F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A56A5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17CB0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E528E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89D6A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B9A86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D2EB602">
      <w:pPr>
        <w:pStyle w:val="2"/>
        <w:rPr>
          <w:rFonts w:hint="eastAsia" w:ascii="仿宋_GB2312" w:hAnsi="仿宋_GB2312" w:eastAsia="仿宋_GB2312" w:cs="仿宋_GB2312"/>
          <w:b w:val="0"/>
          <w:bCs w:val="0"/>
          <w:sz w:val="32"/>
          <w:szCs w:val="32"/>
        </w:rPr>
      </w:pPr>
    </w:p>
    <w:p w14:paraId="1960C910">
      <w:pPr>
        <w:rPr>
          <w:rFonts w:hint="eastAsia"/>
        </w:rPr>
      </w:pPr>
    </w:p>
    <w:p w14:paraId="414EAC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AB66804">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124" w:name="_Toc9134"/>
      <w:r>
        <w:rPr>
          <w:rFonts w:hint="eastAsia" w:ascii="方正大标宋简体" w:hAnsi="方正大标宋简体" w:eastAsia="方正大标宋简体" w:cs="方正大标宋简体"/>
          <w:b w:val="0"/>
          <w:bCs w:val="0"/>
          <w:sz w:val="42"/>
          <w:szCs w:val="42"/>
        </w:rPr>
        <w:t>第十二章  坚持统筹发展和安全</w:t>
      </w:r>
      <w:bookmarkEnd w:id="124"/>
    </w:p>
    <w:p w14:paraId="032BCE3C">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125" w:name="_Toc17050"/>
      <w:r>
        <w:rPr>
          <w:rFonts w:hint="eastAsia" w:ascii="方正大标宋简体" w:hAnsi="方正大标宋简体" w:eastAsia="方正大标宋简体" w:cs="方正大标宋简体"/>
          <w:b w:val="0"/>
          <w:bCs w:val="0"/>
          <w:sz w:val="42"/>
          <w:szCs w:val="42"/>
        </w:rPr>
        <w:t>推动平安沙河达到新水平</w:t>
      </w:r>
      <w:bookmarkEnd w:id="125"/>
    </w:p>
    <w:p w14:paraId="152DE8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FF5F0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面落实国家安全战略和依法治国基本方略，增强全民国家安全意识和安全发展理念，加快推进社会治理现代化，不断推动社会长足发展和长治久安，完善共建共治共享社会治理体系，确保人民安居乐业、社会安定有序。</w:t>
      </w:r>
    </w:p>
    <w:p w14:paraId="672989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F06BB2E">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26" w:name="_Toc25374"/>
      <w:r>
        <w:rPr>
          <w:rFonts w:hint="eastAsia" w:ascii="方正黑体简体" w:hAnsi="方正黑体简体" w:eastAsia="方正黑体简体" w:cs="方正黑体简体"/>
          <w:b w:val="0"/>
          <w:bCs w:val="0"/>
          <w:sz w:val="36"/>
          <w:szCs w:val="36"/>
        </w:rPr>
        <w:t>第五十四节  深入贯彻总体国家安全观</w:t>
      </w:r>
      <w:bookmarkEnd w:id="126"/>
    </w:p>
    <w:p w14:paraId="349A05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简体" w:hAnsi="方正黑体简体" w:eastAsia="方正黑体简体" w:cs="方正黑体简体"/>
          <w:b w:val="0"/>
          <w:bCs w:val="0"/>
          <w:sz w:val="36"/>
          <w:szCs w:val="36"/>
        </w:rPr>
      </w:pPr>
    </w:p>
    <w:p w14:paraId="72D1BD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落实国家安全责任制，加强国家安全体系和能力建设，建立健全国家安全风险研判、防控协同、防范化解机制。坚定维护国家政权安全和制度安全，严防敌对势力渗透、破坏、颠覆、分裂活动。加强意识形态安全，加强网络安全保障体系和能力建设，旗帜鲜明反对和抵制错误思潮。强化经济安全风险预警、防控机制和能力建设，守住不发生系统性风险底线。开展国家安全宣传教育，巩固国家安全人民防线。</w:t>
      </w:r>
    </w:p>
    <w:p w14:paraId="3236ED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0C93055">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27" w:name="_Toc24744"/>
      <w:r>
        <w:rPr>
          <w:rFonts w:hint="eastAsia" w:ascii="方正黑体简体" w:hAnsi="方正黑体简体" w:eastAsia="方正黑体简体" w:cs="方正黑体简体"/>
          <w:b w:val="0"/>
          <w:bCs w:val="0"/>
          <w:sz w:val="36"/>
          <w:szCs w:val="36"/>
        </w:rPr>
        <w:t>第五十五节  维护社会稳定和安全</w:t>
      </w:r>
      <w:bookmarkEnd w:id="127"/>
    </w:p>
    <w:p w14:paraId="40228E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267C6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完善立体化社会治安防控体系建设，健全源头防控、排查梳理、纠纷化解、应急处置的社会矛盾综合治理机制，突出抓好信访稳定、城乡网格化管理，深化扫黑除恶专项斗争，巩固扩大乡镇街道改革和基层综合执法改革成果，打造“枫桥经验”沙河版本。全力抓好信访稳定工作。健全重大决策、社会稳定风险评估机制，建立畅通有序的诉求表达、心理干预、矛盾调处、权益保障机制，引导群众依法行使权利、表达诉求、解决纠纷。扎实做好信访接待工作，完善领导干部包联和接访下访制度，继续推行首接首办责任制、初访按时办结制等，加大基层矛盾纠纷化解力度，努力让群众“最多访一次”。完善“矛盾多元化调处中心”运行机制，进一步整合各类调解资源，推动“访、调、督、诉对接”高效有力，依法、及时、就地受理和解决好群众合理诉求。突出抓好初信初访问题化解，深入开展信访积案“回头看”和重大风险隐患集中化解攻坚行动，深化“平安市区”“三无三百平安村”“枫桥式”公安派出所等创建活动，最大限度减少不稳定因素。全力做好退役军人事务工作，落实各项政策和优待办法，用好关爱基金。全面推行城乡网格化管理。坚持“多网合一、一格多能”，整合综治、党建、环保、交通、应急等条线资源，推进网格服务管理标准化建设,建立职责明确、运行规范、保障有力的全科网络，建设一支素质过硬、业务精通、作业规范、服务到位的网格员队伍，夯实网格化管理基础。全力维护社会治安稳定。坚持专群结合、群防群治，始终保持严打高压态势，坚决防范和打击暴力恐怖、黑恶势力、新型网络犯罪，大幅减少重特大刑事案件、群体性事件和公共安全事件，保持社会和谐稳定。深入推进扫黑除恶专项斗争、打击电信网络诈骗犯罪、打击“盗抢骗”犯罪、打击经济领域犯罪、食药环及禁毒两打两控等专项行动，提升全市人民群众的安全感和满意度。全面做好安全生产和应急管理工作，加强应急避难场所建设。深入贯彻落实习近平总书记关于安全生产、应急管理重要论述，立足“两个大局”、坚持“两个至上”、统筹“两件大事”、强化“两个根本”，加快建设应急管理综合信息化平台项目，建立健全全市安全生产和应急管理专家库，推进安全生产和应急管理体系和能力现代化。</w:t>
      </w:r>
    </w:p>
    <w:p w14:paraId="351096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D5A6202">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28" w:name="_Toc1531"/>
      <w:r>
        <w:rPr>
          <w:rFonts w:hint="eastAsia" w:ascii="方正黑体简体" w:hAnsi="方正黑体简体" w:eastAsia="方正黑体简体" w:cs="方正黑体简体"/>
          <w:b w:val="0"/>
          <w:bCs w:val="0"/>
          <w:sz w:val="36"/>
          <w:szCs w:val="36"/>
        </w:rPr>
        <w:t>第五十六节  推进法治沙河建设</w:t>
      </w:r>
      <w:bookmarkEnd w:id="128"/>
    </w:p>
    <w:p w14:paraId="52D291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E5B62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全面推进普法宣传教育活动，大力弘扬宪法精神，坚持依宪行政、依法行政，提升依法治市能力和水平。</w:t>
      </w:r>
    </w:p>
    <w:p w14:paraId="44DC1FBE">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29" w:name="_Toc19101"/>
      <w:r>
        <w:rPr>
          <w:rFonts w:hint="eastAsia" w:ascii="仿宋_GB2312" w:hAnsi="仿宋_GB2312" w:eastAsia="仿宋_GB2312" w:cs="仿宋_GB2312"/>
          <w:b w:val="0"/>
          <w:bCs w:val="0"/>
          <w:sz w:val="32"/>
          <w:szCs w:val="32"/>
        </w:rPr>
        <w:t>一、全面推进法治政府建设</w:t>
      </w:r>
      <w:bookmarkEnd w:id="129"/>
    </w:p>
    <w:p w14:paraId="3CA494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力弘扬宪法精神，坚持尊法崇法学法用法，始终把法治思维贯穿到政府决策、执行、监督全过程。健全依法决策机制，完善重大决策合法性审查机制，建立重大决策终身责任追究制度及责任倒查机制，坚持法定职责必须为、法无授权不可为，积极推进机构、职能、权限、责任的法定化，严格按照法定权限和程序行使权力。加强行政执法监督，严格规范行政执法，做到有权必有责，用权受监督，违法必追究，从严约束执法自由裁量权。加强行政复议和行政应诉工作，落实《行政复议体制改革方案》，优化行政复议资源配置，推行行政复议规范化、信息化、专业化建设。</w:t>
      </w:r>
    </w:p>
    <w:p w14:paraId="2F5E7F3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30" w:name="_Toc29583"/>
      <w:r>
        <w:rPr>
          <w:rFonts w:hint="eastAsia" w:ascii="仿宋_GB2312" w:hAnsi="仿宋_GB2312" w:eastAsia="仿宋_GB2312" w:cs="仿宋_GB2312"/>
          <w:b w:val="0"/>
          <w:bCs w:val="0"/>
          <w:sz w:val="32"/>
          <w:szCs w:val="32"/>
        </w:rPr>
        <w:t>二、促进司法公正，提升司法公信力</w:t>
      </w:r>
      <w:bookmarkEnd w:id="130"/>
    </w:p>
    <w:p w14:paraId="2F93F8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面落实司法责任制，完善审判制度、检察制度、律师制度，确保司法公正高效权威。严格落实领导干部干预司法活动、插手具体案件处理的记录、通报和责任追究制度。深化司法公开，建立行政执法人员资格管理、持证上岗、常态化责任追究“三项制度”，加强对司法活动的监督，推动行政执法规范化、公正化、透明化，着力提升司法公信力。完善人民陪审员和人民监督员制度，加强对司法工作的监督。推进执法体制改革，建立办案质量终身负责制和错案责任倒查问责制。</w:t>
      </w:r>
    </w:p>
    <w:p w14:paraId="552D7D6A">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31" w:name="_Toc5667"/>
      <w:r>
        <w:rPr>
          <w:rFonts w:hint="eastAsia" w:ascii="仿宋_GB2312" w:hAnsi="仿宋_GB2312" w:eastAsia="仿宋_GB2312" w:cs="仿宋_GB2312"/>
          <w:b w:val="0"/>
          <w:bCs w:val="0"/>
          <w:sz w:val="32"/>
          <w:szCs w:val="32"/>
        </w:rPr>
        <w:t>三、营造崇尚法治良好环境</w:t>
      </w:r>
      <w:bookmarkEnd w:id="131"/>
    </w:p>
    <w:p w14:paraId="33A383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面深化“八五”普法，“法律九进”普法，大力开展送法下乡和法制大讲堂活动，为农村、企业和弱势群体普及法律知识。在市区和重点乡村开辟法制文化走廊，突出主题普法、板块普法、文化普法、公益普法，使法治宣传教育更加贴近社会、贴近群众生活，提高全社会法律意识。加强公共法律服务中心建设，开辟“绿色通道”，全面实现零距离服务人民群众。推进公共法律服务体系向基层延伸，建立村级法律援助工作点、公证联络点和村级矛盾调解室，开展法律援助、公证便民活动，打造法律服务半小时服务圈。开展“青少年维权岗在行动”法治教育主题活动，对青少年开展法制宣传教育，增强青少年自我维权意识和能力。推动社区矫正“手机+手环”双定位、“人脸+指纹”双识别、“定位可视+同步视频”双监控工作，提高社区矫正信息化水平。</w:t>
      </w:r>
    </w:p>
    <w:p w14:paraId="2BE52E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8D2BFF1">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32" w:name="_Toc4190"/>
      <w:r>
        <w:rPr>
          <w:rFonts w:hint="eastAsia" w:ascii="方正黑体简体" w:hAnsi="方正黑体简体" w:eastAsia="方正黑体简体" w:cs="方正黑体简体"/>
          <w:b w:val="0"/>
          <w:bCs w:val="0"/>
          <w:sz w:val="36"/>
          <w:szCs w:val="36"/>
        </w:rPr>
        <w:t>第五十七节  保障人民生命财产安全</w:t>
      </w:r>
      <w:bookmarkEnd w:id="132"/>
    </w:p>
    <w:p w14:paraId="6FB565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简体" w:hAnsi="方正黑体简体" w:eastAsia="方正黑体简体" w:cs="方正黑体简体"/>
          <w:b w:val="0"/>
          <w:bCs w:val="0"/>
          <w:sz w:val="36"/>
          <w:szCs w:val="36"/>
        </w:rPr>
      </w:pPr>
    </w:p>
    <w:p w14:paraId="4EC752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牢固树立安全发展理念，坚持人民至上、生命至上，统筹发展和安全两件大事，健全安全隐患排查和应急处置机制，落实安全生产责任，强化源头治理和全过程监管，从根本上消除事故隐患，确保人民群众生命财产安全。</w:t>
      </w:r>
    </w:p>
    <w:p w14:paraId="5FB17C9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33" w:name="_Toc3387"/>
      <w:r>
        <w:rPr>
          <w:rFonts w:hint="eastAsia" w:ascii="仿宋_GB2312" w:hAnsi="仿宋_GB2312" w:eastAsia="仿宋_GB2312" w:cs="仿宋_GB2312"/>
          <w:b w:val="0"/>
          <w:bCs w:val="0"/>
          <w:sz w:val="32"/>
          <w:szCs w:val="32"/>
        </w:rPr>
        <w:t>一、全面落实安全生产责任制</w:t>
      </w:r>
      <w:bookmarkEnd w:id="133"/>
    </w:p>
    <w:p w14:paraId="49A7A6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强化安全发展理念，深化安全生产和应急管理改革，严格安全生产目标控制、考核、督办和责任追究，严格执行党政领导干部安全生产责任制和安全生产监管责任清单，“党政同责、一岗双责、齐抓共管、失职追责”“管行业必须管安全、管业务必须管安全、管生产经营必须管安全”。强化企业的主体责任，推进安全生产隐患排查体系和安全生产标准化建设，提升企业本质安全水平。加大安全监管执法力度，全面落实安全生产专项整治三年行动，下大力解决责任不落实、源头风险管控不到位、安全检查查不出等难题，努力从根本上消除隐患、堵塞漏洞，遏制事故发生。加快推进安全城市建设，健全公共安全体系，打造共建共治共享的城市安全社会治理格局，促进建立以安全生产为基础的综合性、全方位、系统化的城市安全发展体系。强化交通安全管理，加强特种设备安全监管，有效杜绝交通事故和安全事故。推动城乡消防救援能力同步发展，加强市政消火栓、消防水鹤及配套设施、山区消防救援站建设，确保满足灭火应急救援需要。</w:t>
      </w:r>
    </w:p>
    <w:p w14:paraId="52945B8A">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34" w:name="_Toc24486"/>
      <w:r>
        <w:rPr>
          <w:rFonts w:hint="eastAsia" w:ascii="仿宋_GB2312" w:hAnsi="仿宋_GB2312" w:eastAsia="仿宋_GB2312" w:cs="仿宋_GB2312"/>
          <w:b w:val="0"/>
          <w:bCs w:val="0"/>
          <w:sz w:val="32"/>
          <w:szCs w:val="32"/>
        </w:rPr>
        <w:t>二、加强食品药品安全监管</w:t>
      </w:r>
      <w:bookmarkEnd w:id="134"/>
    </w:p>
    <w:p w14:paraId="33B444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健全食品药品长效监管机制、安全风险检测评估体系，完善食品药品安全责任体系，强化源头治理和全过程监管，健全责任追溯机制，提升安全监管水平和应急处置能力，确保人民群众饮食用药安全。重点严把食品生产加工、食品流通、餐饮消费、药品流通、医疗器械安全、保健食品化妆品安全“六个关口”。</w:t>
      </w:r>
    </w:p>
    <w:p w14:paraId="7CAD3F3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35" w:name="_Toc10829"/>
      <w:r>
        <w:rPr>
          <w:rFonts w:hint="eastAsia" w:ascii="仿宋_GB2312" w:hAnsi="仿宋_GB2312" w:eastAsia="仿宋_GB2312" w:cs="仿宋_GB2312"/>
          <w:b w:val="0"/>
          <w:bCs w:val="0"/>
          <w:sz w:val="32"/>
          <w:szCs w:val="32"/>
        </w:rPr>
        <w:t>三、加快防减灾设施建设</w:t>
      </w:r>
      <w:bookmarkEnd w:id="135"/>
    </w:p>
    <w:p w14:paraId="10A425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贯彻“两个坚持、三个转变”，深入推进防灾减灾救灾体制机制建设，落实责任、完善体系、整合资源、统筹力量，切实提高防灾减灾救灾工作法治化、规范化、现代化水平。加强人防物防技防建设，健全完善以“天、空、地”一体化监测预警为核心的技防体系、以防灭火装备为核心的物防体系、以群防群治为核心的人防体系，全面提升森林防灭火工作的专业化、信息化、智能化综合防控水平。完善气象灾害防御体系，加快病险水库除险加固，全面推进堤防建设和河道治理。深入开展第一次全国自然灾害综合风险普查，摸清全市自然灾害风险隐患底数，查明重点地区抗灾能力，客观认识全市自然灾害综合风险水平，编制灾害综合防治区划图，汇总利用好普查成果。着力完善应急救援新机制，推动应急预案到位，确保应急预案“好用、管用、实用”；应急力量到位，确保拉得出、用得上、打得赢；应急物资装备储备及布局到位，确保满足应急处置需要。深入推进全民安全素质提升工程，开展防灾减灾救灾宣传教育，提高公众灾害风险防范意识和自救互救能力。</w:t>
      </w:r>
    </w:p>
    <w:p w14:paraId="5D58A1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8B2A6CF">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36" w:name="_Toc28112"/>
      <w:r>
        <w:rPr>
          <w:rFonts w:hint="eastAsia" w:ascii="方正黑体简体" w:hAnsi="方正黑体简体" w:eastAsia="方正黑体简体" w:cs="方正黑体简体"/>
          <w:b w:val="0"/>
          <w:bCs w:val="0"/>
          <w:sz w:val="36"/>
          <w:szCs w:val="36"/>
        </w:rPr>
        <w:t>第五十八节  夯实基层社会治理基础</w:t>
      </w:r>
      <w:bookmarkEnd w:id="136"/>
    </w:p>
    <w:p w14:paraId="75575B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C5DEA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施基层组织强化提升行动，坚持把大抓基层、夯实基础作为长远之计和固本之策，持续推动社会治理向基层下移，政策向基层倾斜，资源向基层下沉，人才向基层聚集，着力推进基层组织标准化、制度化、智慧化建设，不断提升基层的组织力和治理能力。强力推进农村（社区）党组织建设三年行动计划，持续推进软弱涣散基层党组织整顿转化，增强基层组织引领基层治理的能力和水平。畅通和规范市场主体、新社会阶层、社会工作者和志愿者等参与社会治理的途径，充分发挥“六合一”矛盾纠纷多元化调处中心作用，承办诉调对接和访调对接转来的信访案件化解和处置工作，从体制上解决群众的合理诉求。建立系统的、有效的、扁平化的以及直接到达居民群众、服务居民群众的治理体系，建设人人有责、人人尽责、人人享有的社会治理共同体。开展市区基层组织社区化建设，加强村（居）民自治机制建设，全面推行网格化管理，实现政府治理同社会调节、居民自治良性互动的良好局面。加强和创新市域社会治理，整合资源力量，充分发挥数字化驱动引领作用，深化智慧平安社区建设和智慧交管建设，加强物业管理和出租屋管理，推进城市治理精准精确高效。</w:t>
      </w:r>
    </w:p>
    <w:p w14:paraId="4F82AF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70056D8">
      <w:pPr>
        <w:pStyle w:val="2"/>
        <w:rPr>
          <w:rFonts w:hint="eastAsia" w:ascii="仿宋_GB2312" w:hAnsi="仿宋_GB2312" w:eastAsia="仿宋_GB2312" w:cs="仿宋_GB2312"/>
          <w:b w:val="0"/>
          <w:bCs w:val="0"/>
          <w:sz w:val="32"/>
          <w:szCs w:val="32"/>
        </w:rPr>
      </w:pPr>
    </w:p>
    <w:p w14:paraId="0DC0B492">
      <w:pPr>
        <w:rPr>
          <w:rFonts w:hint="eastAsia" w:ascii="仿宋_GB2312" w:hAnsi="仿宋_GB2312" w:eastAsia="仿宋_GB2312" w:cs="仿宋_GB2312"/>
          <w:b w:val="0"/>
          <w:bCs w:val="0"/>
          <w:sz w:val="32"/>
          <w:szCs w:val="32"/>
        </w:rPr>
      </w:pPr>
    </w:p>
    <w:p w14:paraId="251E4084">
      <w:pPr>
        <w:pStyle w:val="2"/>
        <w:rPr>
          <w:rFonts w:hint="eastAsia" w:ascii="仿宋_GB2312" w:hAnsi="仿宋_GB2312" w:eastAsia="仿宋_GB2312" w:cs="仿宋_GB2312"/>
          <w:b w:val="0"/>
          <w:bCs w:val="0"/>
          <w:sz w:val="32"/>
          <w:szCs w:val="32"/>
        </w:rPr>
      </w:pPr>
    </w:p>
    <w:p w14:paraId="0A1665A1">
      <w:pPr>
        <w:rPr>
          <w:rFonts w:hint="eastAsia" w:ascii="仿宋_GB2312" w:hAnsi="仿宋_GB2312" w:eastAsia="仿宋_GB2312" w:cs="仿宋_GB2312"/>
          <w:b w:val="0"/>
          <w:bCs w:val="0"/>
          <w:sz w:val="32"/>
          <w:szCs w:val="32"/>
        </w:rPr>
      </w:pPr>
    </w:p>
    <w:p w14:paraId="4D3F20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C47F2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5033B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80920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ED3E153">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137" w:name="_Toc15699"/>
      <w:r>
        <w:rPr>
          <w:rFonts w:hint="eastAsia" w:ascii="方正大标宋简体" w:hAnsi="方正大标宋简体" w:eastAsia="方正大标宋简体" w:cs="方正大标宋简体"/>
          <w:b w:val="0"/>
          <w:bCs w:val="0"/>
          <w:sz w:val="42"/>
          <w:szCs w:val="42"/>
        </w:rPr>
        <w:t>第十三章  坚持和完善党的全面领导</w:t>
      </w:r>
      <w:bookmarkEnd w:id="137"/>
    </w:p>
    <w:p w14:paraId="095D3E57">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138" w:name="_Toc13140"/>
      <w:r>
        <w:rPr>
          <w:rFonts w:hint="eastAsia" w:ascii="方正大标宋简体" w:hAnsi="方正大标宋简体" w:eastAsia="方正大标宋简体" w:cs="方正大标宋简体"/>
          <w:b w:val="0"/>
          <w:bCs w:val="0"/>
          <w:sz w:val="42"/>
          <w:szCs w:val="42"/>
        </w:rPr>
        <w:t>确保规划纲要顺利实施</w:t>
      </w:r>
      <w:bookmarkEnd w:id="138"/>
    </w:p>
    <w:p w14:paraId="47A6D8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13872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实现未来五年的发展目标和2035年远景目标，必须建立在党的全面领导基础上，最大限度激发广大党员干部的积极性、主动性、创造性，动员和引导社会各界力量，共同形成推进规划实施的强大合力。</w:t>
      </w:r>
    </w:p>
    <w:p w14:paraId="5014B0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4492B1B">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39" w:name="_Toc19365"/>
      <w:r>
        <w:rPr>
          <w:rFonts w:hint="eastAsia" w:ascii="方正黑体简体" w:hAnsi="方正黑体简体" w:eastAsia="方正黑体简体" w:cs="方正黑体简体"/>
          <w:b w:val="0"/>
          <w:bCs w:val="0"/>
          <w:sz w:val="36"/>
          <w:szCs w:val="36"/>
        </w:rPr>
        <w:t>第五十九节  加强党的全面领导</w:t>
      </w:r>
      <w:bookmarkEnd w:id="139"/>
    </w:p>
    <w:p w14:paraId="026EC1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E2CAE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以习近平新时代中国特色社会主义思想为指引，切实加强党的全面领导，树牢新发展理念，不断创新工作方式，提升工作标准，推动工作担当，打造干部清正、政府清廉、政治清明的政治环境，努力开创新时代高质量赶超发展新局面，为推进“十四五”顺利实施奠定良好的基础。</w:t>
      </w:r>
    </w:p>
    <w:p w14:paraId="175F62B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40" w:name="_Toc23525"/>
      <w:r>
        <w:rPr>
          <w:rFonts w:hint="eastAsia" w:ascii="仿宋_GB2312" w:hAnsi="仿宋_GB2312" w:eastAsia="仿宋_GB2312" w:cs="仿宋_GB2312"/>
          <w:b w:val="0"/>
          <w:bCs w:val="0"/>
          <w:sz w:val="32"/>
          <w:szCs w:val="32"/>
        </w:rPr>
        <w:t>一、坚决维护党中央权威和集中统一领导</w:t>
      </w:r>
      <w:bookmarkEnd w:id="140"/>
    </w:p>
    <w:p w14:paraId="16F7EB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政治站位，加强对党忠诚教育，推动全市各级党组织和广大党员干部深入学习贯彻习近平新时代中国特色社会主义思想，增强“四个意识”、坚定“四个自信”、做到“两个维护”。坚决维护习近平总书记党中央的核心、全党的核心地位，完善推动习近平总书记重要指示批示和党中央决策部署落实机制，确保党中央政令畅通。</w:t>
      </w:r>
    </w:p>
    <w:p w14:paraId="6E5120A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41" w:name="_Toc1788"/>
      <w:r>
        <w:rPr>
          <w:rFonts w:hint="eastAsia" w:ascii="仿宋_GB2312" w:hAnsi="仿宋_GB2312" w:eastAsia="仿宋_GB2312" w:cs="仿宋_GB2312"/>
          <w:b w:val="0"/>
          <w:bCs w:val="0"/>
          <w:sz w:val="32"/>
          <w:szCs w:val="32"/>
        </w:rPr>
        <w:t>二、强化党的创新理论武装</w:t>
      </w:r>
      <w:bookmarkEnd w:id="141"/>
    </w:p>
    <w:p w14:paraId="063EE4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把深入学习贯彻习近平新时代中国特色社会主义思想作为重大政治任务，与学习贯彻习近平总书记重要指示结合起来，掌握贯穿其中的马克思主义立场、观点、方法，在学懂弄通做实上下功夫、见成效。加强和改进党委（党组）理论学习中心组学习，发挥领导干部表率作用。健全干部理论培训常态长效机制，提高政治能力、调查研究能力、科学决策能力、改革攻坚能力、应急处突能力、群众工作能力、抓落实能力。认真落实不忘初心、牢记使命制度，锤炼忠诚干净担当的政治品格。</w:t>
      </w:r>
    </w:p>
    <w:p w14:paraId="11C2270B">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42" w:name="_Toc31714"/>
      <w:r>
        <w:rPr>
          <w:rFonts w:hint="eastAsia" w:ascii="仿宋_GB2312" w:hAnsi="仿宋_GB2312" w:eastAsia="仿宋_GB2312" w:cs="仿宋_GB2312"/>
          <w:b w:val="0"/>
          <w:bCs w:val="0"/>
          <w:sz w:val="32"/>
          <w:szCs w:val="32"/>
        </w:rPr>
        <w:t>三、加强党的组织和作风建设</w:t>
      </w:r>
      <w:bookmarkEnd w:id="142"/>
    </w:p>
    <w:p w14:paraId="141E3C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贯彻党把方向、谋大局、定政策、促改革的要求，把党的领导贯彻到经济社会发展全过程各方面。实施政治生态优化提升行动，健全全面从严治党制度，认真落实党委（党组）主体责任、党委（党组）书记第一责任人责任、纪委监委监督责任和班子成员一岗双责。完善党和国家监督体系，使监督融入“十四五”建设之中，加强对“一把手”和领导班子在廉洁自律、履职尽责、工作生活作风等方面监督，强化对公权力运行的制约和监督，严肃查处各类违纪违法问题，让不敢腐、不能腐、不想腐成为常态。深化常态化政治性警示教育，加强政治巡视巡察，持续推进纠正“四风”和作风纪律专项整治，着力营造风清气正的政治生态。落实新时代党的组织路线，选好配强各级领导班子和领导干部，加快干部年轻化进程，激励广大干部担当作为。深化干部人事制度改革，给想干事的人以机会，给能干事的人以舞台，给干成事的人以激励，注重从改革和发展一线</w:t>
      </w:r>
      <w:r>
        <w:rPr>
          <w:rFonts w:hint="eastAsia" w:ascii="仿宋_GB2312" w:hAnsi="仿宋_GB2312" w:eastAsia="仿宋_GB2312" w:cs="仿宋_GB2312"/>
          <w:b w:val="0"/>
          <w:bCs w:val="0"/>
          <w:sz w:val="32"/>
          <w:szCs w:val="32"/>
          <w:lang w:eastAsia="zh-CN"/>
        </w:rPr>
        <w:t>选拔</w:t>
      </w:r>
      <w:r>
        <w:rPr>
          <w:rFonts w:hint="eastAsia" w:ascii="仿宋_GB2312" w:hAnsi="仿宋_GB2312" w:eastAsia="仿宋_GB2312" w:cs="仿宋_GB2312"/>
          <w:b w:val="0"/>
          <w:bCs w:val="0"/>
          <w:sz w:val="32"/>
          <w:szCs w:val="32"/>
        </w:rPr>
        <w:t>人才，发展创新型干部，建设创新型班子队伍。注重从基层和艰苦工作岗位选拔任用干部，提高基层干部政治待遇、营造风清气正的用人环境。</w:t>
      </w:r>
    </w:p>
    <w:p w14:paraId="45C6F45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43" w:name="_Toc23964"/>
      <w:r>
        <w:rPr>
          <w:rFonts w:hint="eastAsia" w:ascii="仿宋_GB2312" w:hAnsi="仿宋_GB2312" w:eastAsia="仿宋_GB2312" w:cs="仿宋_GB2312"/>
          <w:b w:val="0"/>
          <w:bCs w:val="0"/>
          <w:sz w:val="32"/>
          <w:szCs w:val="32"/>
        </w:rPr>
        <w:t>四、着力做好人民武装工作</w:t>
      </w:r>
      <w:bookmarkEnd w:id="143"/>
    </w:p>
    <w:p w14:paraId="7C3BC4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巩固发展民兵建设和民兵调整改革成果，重点对布局结构、能力建设等问题进行优化设计，完善民兵训练基地、教练员、教器材等训练保障，提高建设质效；全力保障武装工作经费，加强基层武装机构和民兵基层建设；坚持按纲施训、依法治训，深入开展“五小”练兵活动，探索“科技+”“网络+”等训练方法，着力把民兵训精训实训活；组织民兵分队和国防动员专业队伍开展综合演练，不断提高应急应战能力。健全完善国防动员规划计划体系，对接“两个参加、一个支援”任务需求，修订完善县级国防动员方案。坚持以“创破无责任退兵和‘零退兵’纪录”为抓手，严密组织实施“一年两征”，确保征兵“五率”持续走在全邢台市前列。严格落实廉洁征兵“零报告”和“监督员”制度，严肃查纠征兵“微腐败”问题，确保廉洁征兵“零违纪”。</w:t>
      </w:r>
    </w:p>
    <w:p w14:paraId="3AEEC7A7">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44" w:name="_Toc20059"/>
      <w:r>
        <w:rPr>
          <w:rFonts w:hint="eastAsia" w:ascii="仿宋_GB2312" w:hAnsi="仿宋_GB2312" w:eastAsia="仿宋_GB2312" w:cs="仿宋_GB2312"/>
          <w:b w:val="0"/>
          <w:bCs w:val="0"/>
          <w:sz w:val="32"/>
          <w:szCs w:val="32"/>
        </w:rPr>
        <w:t>五、扎实推进社会主义政治建设</w:t>
      </w:r>
      <w:bookmarkEnd w:id="144"/>
    </w:p>
    <w:p w14:paraId="19F383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党的领导、人民当家作主、依法治国有机统一，坚定不移走中国特色社会主义政治发展道路。健全民主制度，丰富民主形式，拓展民主渠道，保证人民依法实行民主选举、民主决策、民主管理、民主监督，保障人民的知情权、参与权、表达权、监督权，广泛动员和组织人民依法管理社会、经济和文化事业。坚持人民代表大会制度，加强对“一府一委两院”的监督，提高人大履职能力，增强人大整体功效。坚持中国共产党领导的多党合作和政治协商制度，加强人民政协专门协商机构建设，提高政治协商、民主监督、参政议政水平，凝聚社会共识。健全基层群众自治制度，提高基层治理水平。完善大统战工作格局，发挥统一战线凝心聚力的优势和作用。坚决服从“一国两制”、祖国统一的国家大局。全面贯彻党的宗教工作基本方针，持续深化宗教治理，开展“双创四进”，完善“三项制度”。加强团委、工会、残联、妇联、科协、文联、经团联、工商联等群团组织建设，健全联系广泛、服务群众的群团工作体系。做好“双拥共建”工作，推动军民融合深度发展,力争省级双拥模范城创建“十连冠”。</w:t>
      </w:r>
    </w:p>
    <w:p w14:paraId="55FFCA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简体" w:hAnsi="方正黑体简体" w:eastAsia="方正黑体简体" w:cs="方正黑体简体"/>
          <w:b w:val="0"/>
          <w:bCs w:val="0"/>
          <w:sz w:val="36"/>
          <w:szCs w:val="36"/>
        </w:rPr>
      </w:pPr>
    </w:p>
    <w:p w14:paraId="15E568B4">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黑体简体" w:hAnsi="方正黑体简体" w:eastAsia="方正黑体简体" w:cs="方正黑体简体"/>
          <w:b w:val="0"/>
          <w:bCs w:val="0"/>
          <w:sz w:val="36"/>
          <w:szCs w:val="36"/>
        </w:rPr>
      </w:pPr>
      <w:bookmarkStart w:id="145" w:name="_Toc29897"/>
      <w:r>
        <w:rPr>
          <w:rFonts w:hint="eastAsia" w:ascii="方正黑体简体" w:hAnsi="方正黑体简体" w:eastAsia="方正黑体简体" w:cs="方正黑体简体"/>
          <w:b w:val="0"/>
          <w:bCs w:val="0"/>
          <w:sz w:val="36"/>
          <w:szCs w:val="36"/>
        </w:rPr>
        <w:t>第六十节  健全规划落实机制</w:t>
      </w:r>
      <w:bookmarkEnd w:id="145"/>
    </w:p>
    <w:p w14:paraId="149BBB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7C8CA5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健全完善规划落实的管理机制，有效推进规划的分类实施、责任落实和监督评估，形成实施规划的强大合力和制度保障，确保“十四五”规划各项目标任务顺利完成。</w:t>
      </w:r>
    </w:p>
    <w:p w14:paraId="0030EE3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46" w:name="_Toc10282"/>
      <w:r>
        <w:rPr>
          <w:rFonts w:hint="eastAsia" w:ascii="仿宋_GB2312" w:hAnsi="仿宋_GB2312" w:eastAsia="仿宋_GB2312" w:cs="仿宋_GB2312"/>
          <w:b w:val="0"/>
          <w:bCs w:val="0"/>
          <w:sz w:val="32"/>
          <w:szCs w:val="32"/>
        </w:rPr>
        <w:t>一、强化规划的法治意识</w:t>
      </w:r>
      <w:bookmarkEnd w:id="146"/>
    </w:p>
    <w:p w14:paraId="409BBC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强化规划对全市建设的综合调控和引导作用，确保规划的严肃性和权威性。本规划经人大批准颁布后，各级各部门要先制定出台相应的实施方案，后审项目，合理安排投资。建立协调联动机制，合力解决重点项目建设中的实际问题，确保各阶段的工作目标、工作任务按时完成，确保规划各项内容顺利实施。</w:t>
      </w:r>
    </w:p>
    <w:p w14:paraId="2D7B4D0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47" w:name="_Toc10230"/>
      <w:r>
        <w:rPr>
          <w:rFonts w:hint="eastAsia" w:ascii="仿宋_GB2312" w:hAnsi="仿宋_GB2312" w:eastAsia="仿宋_GB2312" w:cs="仿宋_GB2312"/>
          <w:b w:val="0"/>
          <w:bCs w:val="0"/>
          <w:sz w:val="32"/>
          <w:szCs w:val="32"/>
        </w:rPr>
        <w:t>二、保证规划的衔接细化</w:t>
      </w:r>
      <w:bookmarkEnd w:id="147"/>
    </w:p>
    <w:p w14:paraId="4B86EE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专项规划应成为本规划在特定领域的延伸和细化。建立本规划与专项规划相互协调的工作机制，在重大生产力布局、重点项目安排、基础设施建设上，确保总体要求一致，空间配置和时序安排科学合理。各有关部门要依据本规划，编制实施好专项规划。各乡镇办、各单位要依据本规划确定的发展方向和总体要求，立足实际，组织编制实施好本行政区域的发展专项规划。</w:t>
      </w:r>
    </w:p>
    <w:p w14:paraId="29341BEA">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48" w:name="_Toc28915"/>
      <w:r>
        <w:rPr>
          <w:rFonts w:hint="eastAsia" w:ascii="仿宋_GB2312" w:hAnsi="仿宋_GB2312" w:eastAsia="仿宋_GB2312" w:cs="仿宋_GB2312"/>
          <w:b w:val="0"/>
          <w:bCs w:val="0"/>
          <w:sz w:val="32"/>
          <w:szCs w:val="32"/>
        </w:rPr>
        <w:t>三、完善规划的政策措施</w:t>
      </w:r>
      <w:bookmarkEnd w:id="148"/>
    </w:p>
    <w:p w14:paraId="3E11C2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有力措施，确保规划的规范、有效实施。完善产业、财税、土地和区域发展等方面政策，切实发挥规划在履行政府职能中的作用，确保各级各类规划的贯彻落实。加大统筹经济社会、城乡和区域协调发展的力度，促进规划顺利实施。</w:t>
      </w:r>
    </w:p>
    <w:p w14:paraId="6F9E2695">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49" w:name="_Toc14924"/>
      <w:r>
        <w:rPr>
          <w:rFonts w:hint="eastAsia" w:ascii="仿宋_GB2312" w:hAnsi="仿宋_GB2312" w:eastAsia="仿宋_GB2312" w:cs="仿宋_GB2312"/>
          <w:b w:val="0"/>
          <w:bCs w:val="0"/>
          <w:sz w:val="32"/>
          <w:szCs w:val="32"/>
        </w:rPr>
        <w:t>四、注重规划的督查评估</w:t>
      </w:r>
      <w:bookmarkEnd w:id="149"/>
    </w:p>
    <w:p w14:paraId="6182DB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注重规划实施的监督检查和跟踪分析，定期组织开展动态监测和评估，及时发现问题并提出有针对性的对策建议。实施规划的中期评估，跟踪检查规划实施的效果；对本规划内容进行重大调整，需提请市人民代表大会审议批准。强化规划实施的社会监督，发挥新闻媒体和群众社团的桥梁和监督作用，健全政府与广大企业、人民群众的信息沟通和反馈机制。</w:t>
      </w:r>
    </w:p>
    <w:p w14:paraId="66E20A27">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rPr>
      </w:pPr>
      <w:bookmarkStart w:id="150" w:name="_Toc14599"/>
      <w:r>
        <w:rPr>
          <w:rFonts w:hint="eastAsia" w:ascii="仿宋_GB2312" w:hAnsi="仿宋_GB2312" w:eastAsia="仿宋_GB2312" w:cs="仿宋_GB2312"/>
          <w:b w:val="0"/>
          <w:bCs w:val="0"/>
          <w:sz w:val="32"/>
          <w:szCs w:val="32"/>
        </w:rPr>
        <w:t>五、加强规划的宣传展示</w:t>
      </w:r>
      <w:bookmarkEnd w:id="150"/>
    </w:p>
    <w:p w14:paraId="50416F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十四五”规划的宣传和展示，着力推进规划实施的信息公开，提高公众对规划的关注度。及时公布规划实施的进展情况，提高公众对规划内容的认知度。鼓励全社会各方力量积极参与规划实施，形成推进规划实施的强大合力。</w:t>
      </w:r>
    </w:p>
    <w:p w14:paraId="3A170D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B00F0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E0225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38B41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FAF44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964A3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C49D7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A74F2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C6FFB28">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大标宋简体" w:hAnsi="方正大标宋简体" w:eastAsia="方正大标宋简体" w:cs="方正大标宋简体"/>
          <w:b w:val="0"/>
          <w:bCs w:val="0"/>
          <w:sz w:val="42"/>
          <w:szCs w:val="42"/>
        </w:rPr>
      </w:pPr>
      <w:bookmarkStart w:id="151" w:name="_Toc5492"/>
      <w:r>
        <w:rPr>
          <w:rFonts w:hint="eastAsia" w:ascii="方正大标宋简体" w:hAnsi="方正大标宋简体" w:eastAsia="方正大标宋简体" w:cs="方正大标宋简体"/>
          <w:b w:val="0"/>
          <w:bCs w:val="0"/>
          <w:sz w:val="42"/>
          <w:szCs w:val="42"/>
        </w:rPr>
        <w:t>结 束 语</w:t>
      </w:r>
      <w:bookmarkEnd w:id="151"/>
    </w:p>
    <w:p w14:paraId="4A1C76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8A919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现国民经济和社会发展第十四个五年规划和2035年远景目标，责任重大，意义深远。全市上下要紧密团结在以习近平同志为核心的党中央周围，坚持以习近平新时代中国特色社会主义思想为指导，不忘初心、牢记使命，砥砺奋进、锐意进取，迎难而上、埋头苦干，加快建设经济强市、美丽沙河，为建设社会主义现代化国家和实现中华民族伟大复兴的中国梦而不懈奋斗！</w:t>
      </w:r>
    </w:p>
    <w:p w14:paraId="0639ED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27A399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37A52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4E06AE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B2D43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9AA64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6C4EF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1991F5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669F7E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3187EA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6E9EA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0EE9F1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14:paraId="5871B6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tbl>
      <w:tblPr>
        <w:tblStyle w:val="8"/>
        <w:tblW w:w="9760" w:type="dxa"/>
        <w:jc w:val="center"/>
        <w:tblLayout w:type="fixed"/>
        <w:tblCellMar>
          <w:top w:w="0" w:type="dxa"/>
          <w:left w:w="108" w:type="dxa"/>
          <w:bottom w:w="0" w:type="dxa"/>
          <w:right w:w="108" w:type="dxa"/>
        </w:tblCellMar>
      </w:tblPr>
      <w:tblGrid>
        <w:gridCol w:w="1131"/>
        <w:gridCol w:w="3605"/>
        <w:gridCol w:w="1833"/>
        <w:gridCol w:w="936"/>
        <w:gridCol w:w="1124"/>
        <w:gridCol w:w="1131"/>
      </w:tblGrid>
      <w:tr w14:paraId="411DAFFF">
        <w:tblPrEx>
          <w:tblCellMar>
            <w:top w:w="0" w:type="dxa"/>
            <w:left w:w="108" w:type="dxa"/>
            <w:bottom w:w="0" w:type="dxa"/>
            <w:right w:w="108" w:type="dxa"/>
          </w:tblCellMar>
        </w:tblPrEx>
        <w:trPr>
          <w:trHeight w:val="441" w:hRule="atLeast"/>
          <w:jc w:val="center"/>
        </w:trPr>
        <w:tc>
          <w:tcPr>
            <w:tcW w:w="9760" w:type="dxa"/>
            <w:gridSpan w:val="6"/>
            <w:vAlign w:val="center"/>
          </w:tcPr>
          <w:p w14:paraId="0B782A56">
            <w:pPr>
              <w:widowControl/>
              <w:adjustRightInd w:val="0"/>
              <w:snapToGrid w:val="0"/>
              <w:spacing w:line="240" w:lineRule="auto"/>
              <w:ind w:firstLine="0" w:firstLineChars="0"/>
              <w:jc w:val="left"/>
              <w:rPr>
                <w:rFonts w:ascii="仿宋_GB2312" w:eastAsia="仿宋_GB2312" w:cs="宋体"/>
                <w:bCs/>
                <w:kern w:val="0"/>
                <w:szCs w:val="32"/>
              </w:rPr>
            </w:pPr>
            <w:bookmarkStart w:id="152" w:name="_Toc31615"/>
            <w:bookmarkStart w:id="153" w:name="_Toc17622"/>
            <w:bookmarkStart w:id="154" w:name="_Toc13414"/>
            <w:r>
              <w:rPr>
                <w:rStyle w:val="11"/>
                <w:rFonts w:hint="eastAsia" w:ascii="仿宋_GB2312" w:eastAsia="仿宋_GB2312"/>
                <w:b w:val="0"/>
                <w:sz w:val="32"/>
                <w:szCs w:val="32"/>
              </w:rPr>
              <w:t>附表一：</w:t>
            </w:r>
            <w:bookmarkEnd w:id="152"/>
            <w:bookmarkEnd w:id="153"/>
            <w:bookmarkEnd w:id="154"/>
          </w:p>
        </w:tc>
      </w:tr>
      <w:tr w14:paraId="2D5BE75F">
        <w:tblPrEx>
          <w:tblCellMar>
            <w:top w:w="0" w:type="dxa"/>
            <w:left w:w="108" w:type="dxa"/>
            <w:bottom w:w="0" w:type="dxa"/>
            <w:right w:w="108" w:type="dxa"/>
          </w:tblCellMar>
        </w:tblPrEx>
        <w:trPr>
          <w:trHeight w:val="771" w:hRule="atLeast"/>
          <w:jc w:val="center"/>
        </w:trPr>
        <w:tc>
          <w:tcPr>
            <w:tcW w:w="9760" w:type="dxa"/>
            <w:gridSpan w:val="6"/>
            <w:tcBorders>
              <w:bottom w:val="single" w:color="auto" w:sz="4" w:space="0"/>
            </w:tcBorders>
            <w:vAlign w:val="center"/>
          </w:tcPr>
          <w:p w14:paraId="4A434F08">
            <w:pPr>
              <w:widowControl/>
              <w:adjustRightInd w:val="0"/>
              <w:snapToGrid w:val="0"/>
              <w:spacing w:beforeLines="50" w:afterLines="50" w:line="240" w:lineRule="auto"/>
              <w:ind w:firstLine="0" w:firstLineChars="0"/>
              <w:jc w:val="center"/>
              <w:rPr>
                <w:rFonts w:ascii="黑体" w:hAnsi="黑体" w:eastAsia="黑体" w:cs="宋体"/>
                <w:bCs/>
                <w:kern w:val="0"/>
                <w:szCs w:val="32"/>
              </w:rPr>
            </w:pPr>
            <w:r>
              <w:rPr>
                <w:rFonts w:hint="eastAsia" w:ascii="方正黑体简体" w:hAnsi="方正黑体简体" w:eastAsia="方正黑体简体" w:cs="方正黑体简体"/>
                <w:bCs/>
                <w:kern w:val="0"/>
                <w:sz w:val="32"/>
                <w:szCs w:val="32"/>
              </w:rPr>
              <w:t>沙河市“十四五”时期经济社会发展主要指标</w:t>
            </w:r>
          </w:p>
        </w:tc>
      </w:tr>
      <w:tr w14:paraId="403B47A2">
        <w:tblPrEx>
          <w:tblCellMar>
            <w:top w:w="0" w:type="dxa"/>
            <w:left w:w="108" w:type="dxa"/>
            <w:bottom w:w="0" w:type="dxa"/>
            <w:right w:w="108" w:type="dxa"/>
          </w:tblCellMar>
        </w:tblPrEx>
        <w:trPr>
          <w:trHeight w:val="655" w:hRule="atLeast"/>
          <w:jc w:val="center"/>
        </w:trPr>
        <w:tc>
          <w:tcPr>
            <w:tcW w:w="1131" w:type="dxa"/>
            <w:tcBorders>
              <w:top w:val="nil"/>
              <w:left w:val="single" w:color="auto" w:sz="4" w:space="0"/>
              <w:bottom w:val="single" w:color="auto" w:sz="4" w:space="0"/>
              <w:right w:val="single" w:color="auto" w:sz="4" w:space="0"/>
            </w:tcBorders>
            <w:vAlign w:val="center"/>
          </w:tcPr>
          <w:p w14:paraId="69362CAF">
            <w:pPr>
              <w:widowControl/>
              <w:adjustRightInd w:val="0"/>
              <w:snapToGrid w:val="0"/>
              <w:spacing w:line="240" w:lineRule="auto"/>
              <w:ind w:firstLine="0" w:firstLineChars="0"/>
              <w:jc w:val="center"/>
              <w:rPr>
                <w:rFonts w:ascii="仿宋_GB2312" w:hAnsi="宋体" w:eastAsia="仿宋_GB2312" w:cs="宋体"/>
                <w:b/>
                <w:kern w:val="0"/>
                <w:sz w:val="22"/>
                <w:szCs w:val="22"/>
              </w:rPr>
            </w:pPr>
            <w:r>
              <w:rPr>
                <w:rFonts w:hint="eastAsia" w:ascii="仿宋_GB2312" w:hAnsi="宋体" w:eastAsia="仿宋_GB2312" w:cs="宋体"/>
                <w:b/>
                <w:kern w:val="0"/>
                <w:sz w:val="22"/>
                <w:szCs w:val="22"/>
              </w:rPr>
              <w:t>类别</w:t>
            </w:r>
          </w:p>
        </w:tc>
        <w:tc>
          <w:tcPr>
            <w:tcW w:w="5438" w:type="dxa"/>
            <w:gridSpan w:val="2"/>
            <w:tcBorders>
              <w:top w:val="single" w:color="auto" w:sz="4" w:space="0"/>
              <w:left w:val="nil"/>
              <w:bottom w:val="single" w:color="auto" w:sz="4" w:space="0"/>
              <w:right w:val="single" w:color="000000" w:sz="4" w:space="0"/>
            </w:tcBorders>
            <w:vAlign w:val="center"/>
          </w:tcPr>
          <w:p w14:paraId="2F1FF8DF">
            <w:pPr>
              <w:widowControl/>
              <w:adjustRightInd w:val="0"/>
              <w:snapToGrid w:val="0"/>
              <w:spacing w:line="240" w:lineRule="auto"/>
              <w:ind w:firstLine="0" w:firstLineChars="0"/>
              <w:jc w:val="center"/>
              <w:rPr>
                <w:rFonts w:ascii="仿宋_GB2312" w:hAnsi="宋体" w:eastAsia="仿宋_GB2312" w:cs="宋体"/>
                <w:b/>
                <w:kern w:val="0"/>
                <w:sz w:val="22"/>
                <w:szCs w:val="22"/>
              </w:rPr>
            </w:pPr>
            <w:r>
              <w:rPr>
                <w:rFonts w:hint="eastAsia" w:ascii="仿宋_GB2312" w:hAnsi="宋体" w:eastAsia="仿宋_GB2312" w:cs="宋体"/>
                <w:b/>
                <w:kern w:val="0"/>
                <w:sz w:val="22"/>
                <w:szCs w:val="22"/>
              </w:rPr>
              <w:t>指标</w:t>
            </w:r>
          </w:p>
        </w:tc>
        <w:tc>
          <w:tcPr>
            <w:tcW w:w="936" w:type="dxa"/>
            <w:tcBorders>
              <w:top w:val="nil"/>
              <w:left w:val="nil"/>
              <w:bottom w:val="single" w:color="auto" w:sz="4" w:space="0"/>
              <w:right w:val="single" w:color="auto" w:sz="4" w:space="0"/>
            </w:tcBorders>
            <w:vAlign w:val="center"/>
          </w:tcPr>
          <w:p w14:paraId="4C0672D7">
            <w:pPr>
              <w:widowControl/>
              <w:adjustRightInd w:val="0"/>
              <w:snapToGrid w:val="0"/>
              <w:spacing w:line="240" w:lineRule="auto"/>
              <w:ind w:firstLine="0" w:firstLineChars="0"/>
              <w:jc w:val="center"/>
              <w:rPr>
                <w:rFonts w:ascii="仿宋_GB2312" w:hAnsi="宋体" w:eastAsia="仿宋_GB2312" w:cs="宋体"/>
                <w:b/>
                <w:kern w:val="0"/>
                <w:sz w:val="22"/>
                <w:szCs w:val="22"/>
              </w:rPr>
            </w:pPr>
            <w:r>
              <w:rPr>
                <w:rFonts w:ascii="仿宋_GB2312" w:hAnsi="宋体" w:eastAsia="仿宋_GB2312" w:cs="宋体"/>
                <w:b/>
                <w:kern w:val="0"/>
                <w:sz w:val="22"/>
                <w:szCs w:val="22"/>
              </w:rPr>
              <w:t>2020</w:t>
            </w:r>
            <w:r>
              <w:rPr>
                <w:rFonts w:hint="eastAsia" w:ascii="仿宋_GB2312" w:hAnsi="宋体" w:eastAsia="仿宋_GB2312" w:cs="宋体"/>
                <w:b/>
                <w:kern w:val="0"/>
                <w:sz w:val="22"/>
                <w:szCs w:val="22"/>
              </w:rPr>
              <w:t>年</w:t>
            </w:r>
          </w:p>
          <w:p w14:paraId="244931AF">
            <w:pPr>
              <w:widowControl/>
              <w:adjustRightInd w:val="0"/>
              <w:snapToGrid w:val="0"/>
              <w:spacing w:line="240" w:lineRule="auto"/>
              <w:ind w:firstLine="0" w:firstLineChars="0"/>
              <w:jc w:val="center"/>
              <w:rPr>
                <w:rFonts w:ascii="仿宋_GB2312" w:hAnsi="宋体" w:eastAsia="仿宋_GB2312" w:cs="宋体"/>
                <w:b/>
                <w:kern w:val="0"/>
                <w:sz w:val="22"/>
                <w:szCs w:val="22"/>
              </w:rPr>
            </w:pPr>
            <w:r>
              <w:rPr>
                <w:rFonts w:hint="eastAsia" w:ascii="仿宋_GB2312" w:hAnsi="宋体" w:eastAsia="仿宋_GB2312" w:cs="宋体"/>
                <w:b/>
                <w:kern w:val="0"/>
                <w:sz w:val="22"/>
                <w:szCs w:val="22"/>
              </w:rPr>
              <w:t>基数</w:t>
            </w:r>
          </w:p>
        </w:tc>
        <w:tc>
          <w:tcPr>
            <w:tcW w:w="1124" w:type="dxa"/>
            <w:tcBorders>
              <w:top w:val="nil"/>
              <w:left w:val="nil"/>
              <w:bottom w:val="single" w:color="auto" w:sz="4" w:space="0"/>
              <w:right w:val="single" w:color="auto" w:sz="4" w:space="0"/>
            </w:tcBorders>
            <w:vAlign w:val="center"/>
          </w:tcPr>
          <w:p w14:paraId="3ECDDC11">
            <w:pPr>
              <w:widowControl/>
              <w:adjustRightInd w:val="0"/>
              <w:snapToGrid w:val="0"/>
              <w:spacing w:line="240" w:lineRule="auto"/>
              <w:ind w:firstLine="0" w:firstLineChars="0"/>
              <w:jc w:val="center"/>
              <w:rPr>
                <w:rFonts w:ascii="仿宋_GB2312" w:hAnsi="宋体" w:eastAsia="仿宋_GB2312" w:cs="宋体"/>
                <w:b/>
                <w:kern w:val="0"/>
                <w:sz w:val="22"/>
                <w:szCs w:val="22"/>
              </w:rPr>
            </w:pPr>
            <w:r>
              <w:rPr>
                <w:rFonts w:ascii="仿宋_GB2312" w:hAnsi="宋体" w:eastAsia="仿宋_GB2312" w:cs="宋体"/>
                <w:b/>
                <w:kern w:val="0"/>
                <w:sz w:val="22"/>
                <w:szCs w:val="22"/>
              </w:rPr>
              <w:t>2025</w:t>
            </w:r>
            <w:r>
              <w:rPr>
                <w:rFonts w:hint="eastAsia" w:ascii="仿宋_GB2312" w:hAnsi="宋体" w:eastAsia="仿宋_GB2312" w:cs="宋体"/>
                <w:b/>
                <w:kern w:val="0"/>
                <w:sz w:val="22"/>
                <w:szCs w:val="22"/>
              </w:rPr>
              <w:t>年</w:t>
            </w:r>
          </w:p>
          <w:p w14:paraId="7920181B">
            <w:pPr>
              <w:widowControl/>
              <w:adjustRightInd w:val="0"/>
              <w:snapToGrid w:val="0"/>
              <w:spacing w:line="240" w:lineRule="auto"/>
              <w:ind w:firstLine="0" w:firstLineChars="0"/>
              <w:jc w:val="center"/>
              <w:rPr>
                <w:rFonts w:ascii="仿宋_GB2312" w:hAnsi="宋体" w:eastAsia="仿宋_GB2312" w:cs="宋体"/>
                <w:b/>
                <w:kern w:val="0"/>
                <w:sz w:val="22"/>
                <w:szCs w:val="22"/>
              </w:rPr>
            </w:pPr>
            <w:r>
              <w:rPr>
                <w:rFonts w:hint="eastAsia" w:ascii="仿宋_GB2312" w:hAnsi="宋体" w:eastAsia="仿宋_GB2312" w:cs="宋体"/>
                <w:b/>
                <w:kern w:val="0"/>
                <w:sz w:val="22"/>
                <w:szCs w:val="22"/>
              </w:rPr>
              <w:t>目标</w:t>
            </w:r>
          </w:p>
        </w:tc>
        <w:tc>
          <w:tcPr>
            <w:tcW w:w="1131" w:type="dxa"/>
            <w:tcBorders>
              <w:top w:val="nil"/>
              <w:left w:val="nil"/>
              <w:bottom w:val="single" w:color="auto" w:sz="4" w:space="0"/>
              <w:right w:val="single" w:color="auto" w:sz="4" w:space="0"/>
            </w:tcBorders>
            <w:vAlign w:val="center"/>
          </w:tcPr>
          <w:p w14:paraId="63D9924A">
            <w:pPr>
              <w:widowControl/>
              <w:adjustRightInd w:val="0"/>
              <w:snapToGrid w:val="0"/>
              <w:spacing w:line="240" w:lineRule="auto"/>
              <w:ind w:firstLine="0" w:firstLineChars="0"/>
              <w:jc w:val="center"/>
              <w:rPr>
                <w:rFonts w:ascii="仿宋_GB2312" w:hAnsi="宋体" w:eastAsia="仿宋_GB2312" w:cs="宋体"/>
                <w:b/>
                <w:kern w:val="0"/>
                <w:sz w:val="22"/>
                <w:szCs w:val="22"/>
              </w:rPr>
            </w:pPr>
            <w:r>
              <w:rPr>
                <w:rFonts w:hint="eastAsia" w:ascii="仿宋_GB2312" w:hAnsi="宋体" w:eastAsia="仿宋_GB2312" w:cs="宋体"/>
                <w:b/>
                <w:kern w:val="0"/>
                <w:sz w:val="22"/>
                <w:szCs w:val="22"/>
              </w:rPr>
              <w:t>年均增长［累计］</w:t>
            </w:r>
          </w:p>
        </w:tc>
      </w:tr>
      <w:tr w14:paraId="3C2CEDBE">
        <w:tblPrEx>
          <w:tblCellMar>
            <w:top w:w="0" w:type="dxa"/>
            <w:left w:w="108" w:type="dxa"/>
            <w:bottom w:w="0" w:type="dxa"/>
            <w:right w:w="108" w:type="dxa"/>
          </w:tblCellMar>
        </w:tblPrEx>
        <w:trPr>
          <w:trHeight w:val="372" w:hRule="atLeast"/>
          <w:jc w:val="center"/>
        </w:trPr>
        <w:tc>
          <w:tcPr>
            <w:tcW w:w="1131" w:type="dxa"/>
            <w:vMerge w:val="restart"/>
            <w:tcBorders>
              <w:top w:val="nil"/>
              <w:left w:val="single" w:color="auto" w:sz="4" w:space="0"/>
              <w:bottom w:val="single" w:color="000000" w:sz="4" w:space="0"/>
              <w:right w:val="single" w:color="auto" w:sz="4" w:space="0"/>
            </w:tcBorders>
            <w:vAlign w:val="center"/>
          </w:tcPr>
          <w:p w14:paraId="3B5D5F59">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经济发展</w:t>
            </w:r>
          </w:p>
        </w:tc>
        <w:tc>
          <w:tcPr>
            <w:tcW w:w="5438" w:type="dxa"/>
            <w:gridSpan w:val="2"/>
            <w:tcBorders>
              <w:top w:val="single" w:color="auto" w:sz="4" w:space="0"/>
              <w:left w:val="nil"/>
              <w:bottom w:val="single" w:color="auto" w:sz="4" w:space="0"/>
              <w:right w:val="single" w:color="000000" w:sz="4" w:space="0"/>
            </w:tcBorders>
            <w:vAlign w:val="center"/>
          </w:tcPr>
          <w:p w14:paraId="34FBEEEF">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1.</w:t>
            </w:r>
            <w:r>
              <w:rPr>
                <w:rFonts w:hint="eastAsia" w:ascii="仿宋_GB2312" w:hAnsi="宋体" w:eastAsia="仿宋_GB2312" w:cs="宋体"/>
                <w:kern w:val="0"/>
                <w:sz w:val="22"/>
                <w:szCs w:val="22"/>
              </w:rPr>
              <w:t>地区生产总值（</w:t>
            </w:r>
            <w:r>
              <w:rPr>
                <w:rFonts w:ascii="仿宋_GB2312" w:hAnsi="宋体" w:eastAsia="仿宋_GB2312" w:cs="宋体"/>
                <w:kern w:val="0"/>
                <w:sz w:val="22"/>
                <w:szCs w:val="22"/>
              </w:rPr>
              <w:t>GDP</w:t>
            </w:r>
            <w:r>
              <w:rPr>
                <w:rFonts w:hint="eastAsia" w:ascii="仿宋_GB2312" w:hAnsi="宋体" w:eastAsia="仿宋_GB2312" w:cs="宋体"/>
                <w:kern w:val="0"/>
                <w:sz w:val="22"/>
                <w:szCs w:val="22"/>
              </w:rPr>
              <w:t>）增长率（</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936" w:type="dxa"/>
            <w:tcBorders>
              <w:top w:val="nil"/>
              <w:left w:val="nil"/>
              <w:bottom w:val="single" w:color="auto" w:sz="4" w:space="0"/>
              <w:right w:val="single" w:color="auto" w:sz="4" w:space="0"/>
            </w:tcBorders>
            <w:vAlign w:val="center"/>
          </w:tcPr>
          <w:p w14:paraId="5E9AB9B9">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24" w:type="dxa"/>
            <w:tcBorders>
              <w:top w:val="nil"/>
              <w:left w:val="nil"/>
              <w:bottom w:val="single" w:color="auto" w:sz="4" w:space="0"/>
              <w:right w:val="single" w:color="auto" w:sz="4" w:space="0"/>
            </w:tcBorders>
            <w:vAlign w:val="center"/>
          </w:tcPr>
          <w:p w14:paraId="7549081F">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31" w:type="dxa"/>
            <w:tcBorders>
              <w:top w:val="nil"/>
              <w:left w:val="nil"/>
              <w:bottom w:val="single" w:color="auto" w:sz="4" w:space="0"/>
              <w:right w:val="single" w:color="auto" w:sz="4" w:space="0"/>
            </w:tcBorders>
            <w:vAlign w:val="center"/>
          </w:tcPr>
          <w:p w14:paraId="5373312A">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7</w:t>
            </w:r>
            <w:r>
              <w:rPr>
                <w:rFonts w:hint="eastAsia" w:ascii="仿宋_GB2312" w:hAnsi="宋体" w:eastAsia="仿宋_GB2312" w:cs="宋体"/>
                <w:kern w:val="0"/>
                <w:sz w:val="22"/>
                <w:szCs w:val="22"/>
              </w:rPr>
              <w:t>左右</w:t>
            </w:r>
          </w:p>
        </w:tc>
      </w:tr>
      <w:tr w14:paraId="2C3BA46E">
        <w:tblPrEx>
          <w:tblCellMar>
            <w:top w:w="0" w:type="dxa"/>
            <w:left w:w="108" w:type="dxa"/>
            <w:bottom w:w="0" w:type="dxa"/>
            <w:right w:w="108" w:type="dxa"/>
          </w:tblCellMar>
        </w:tblPrEx>
        <w:trPr>
          <w:trHeight w:val="353" w:hRule="atLeast"/>
          <w:jc w:val="center"/>
        </w:trPr>
        <w:tc>
          <w:tcPr>
            <w:tcW w:w="1131" w:type="dxa"/>
            <w:vMerge w:val="continue"/>
            <w:tcBorders>
              <w:top w:val="nil"/>
              <w:left w:val="single" w:color="auto" w:sz="4" w:space="0"/>
              <w:bottom w:val="single" w:color="000000" w:sz="4" w:space="0"/>
              <w:right w:val="single" w:color="auto" w:sz="4" w:space="0"/>
            </w:tcBorders>
            <w:vAlign w:val="center"/>
          </w:tcPr>
          <w:p w14:paraId="2290690F">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16A163B5">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2.</w:t>
            </w:r>
            <w:r>
              <w:rPr>
                <w:rFonts w:hint="eastAsia" w:ascii="仿宋_GB2312" w:hAnsi="宋体" w:eastAsia="仿宋_GB2312" w:cs="宋体"/>
                <w:kern w:val="0"/>
                <w:sz w:val="22"/>
                <w:szCs w:val="22"/>
              </w:rPr>
              <w:t>全员劳动生产率（万元</w:t>
            </w:r>
            <w:r>
              <w:rPr>
                <w:rFonts w:ascii="仿宋_GB2312" w:hAnsi="宋体" w:eastAsia="仿宋_GB2312" w:cs="宋体"/>
                <w:kern w:val="0"/>
                <w:sz w:val="22"/>
                <w:szCs w:val="22"/>
              </w:rPr>
              <w:t>/</w:t>
            </w:r>
            <w:r>
              <w:rPr>
                <w:rFonts w:hint="eastAsia" w:ascii="仿宋_GB2312" w:hAnsi="宋体" w:eastAsia="仿宋_GB2312" w:cs="宋体"/>
                <w:kern w:val="0"/>
                <w:sz w:val="22"/>
                <w:szCs w:val="22"/>
              </w:rPr>
              <w:t>人）</w:t>
            </w:r>
          </w:p>
        </w:tc>
        <w:tc>
          <w:tcPr>
            <w:tcW w:w="936" w:type="dxa"/>
            <w:tcBorders>
              <w:top w:val="nil"/>
              <w:left w:val="nil"/>
              <w:bottom w:val="single" w:color="auto" w:sz="4" w:space="0"/>
              <w:right w:val="single" w:color="auto" w:sz="4" w:space="0"/>
            </w:tcBorders>
            <w:vAlign w:val="center"/>
          </w:tcPr>
          <w:p w14:paraId="69687357">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24" w:type="dxa"/>
            <w:tcBorders>
              <w:top w:val="nil"/>
              <w:left w:val="nil"/>
              <w:bottom w:val="single" w:color="auto" w:sz="4" w:space="0"/>
              <w:right w:val="single" w:color="auto" w:sz="4" w:space="0"/>
            </w:tcBorders>
            <w:vAlign w:val="center"/>
          </w:tcPr>
          <w:p w14:paraId="57B2AE53">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31" w:type="dxa"/>
            <w:tcBorders>
              <w:top w:val="nil"/>
              <w:left w:val="nil"/>
              <w:bottom w:val="single" w:color="auto" w:sz="4" w:space="0"/>
              <w:right w:val="single" w:color="auto" w:sz="4" w:space="0"/>
            </w:tcBorders>
            <w:vAlign w:val="center"/>
          </w:tcPr>
          <w:p w14:paraId="4758ED9E">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7</w:t>
            </w:r>
            <w:r>
              <w:rPr>
                <w:rFonts w:hint="eastAsia" w:ascii="仿宋_GB2312" w:hAnsi="宋体" w:eastAsia="仿宋_GB2312" w:cs="宋体"/>
                <w:kern w:val="0"/>
                <w:sz w:val="22"/>
                <w:szCs w:val="22"/>
              </w:rPr>
              <w:t>左右</w:t>
            </w:r>
          </w:p>
        </w:tc>
      </w:tr>
      <w:tr w14:paraId="652ED06F">
        <w:tblPrEx>
          <w:tblCellMar>
            <w:top w:w="0" w:type="dxa"/>
            <w:left w:w="108" w:type="dxa"/>
            <w:bottom w:w="0" w:type="dxa"/>
            <w:right w:w="108" w:type="dxa"/>
          </w:tblCellMar>
        </w:tblPrEx>
        <w:trPr>
          <w:trHeight w:val="353" w:hRule="atLeast"/>
          <w:jc w:val="center"/>
        </w:trPr>
        <w:tc>
          <w:tcPr>
            <w:tcW w:w="1131" w:type="dxa"/>
            <w:vMerge w:val="continue"/>
            <w:tcBorders>
              <w:top w:val="nil"/>
              <w:left w:val="single" w:color="auto" w:sz="4" w:space="0"/>
              <w:bottom w:val="single" w:color="000000" w:sz="4" w:space="0"/>
              <w:right w:val="single" w:color="auto" w:sz="4" w:space="0"/>
            </w:tcBorders>
            <w:vAlign w:val="center"/>
          </w:tcPr>
          <w:p w14:paraId="46A7244B">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35096373">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3.</w:t>
            </w:r>
            <w:r>
              <w:rPr>
                <w:rFonts w:hint="eastAsia" w:ascii="仿宋_GB2312" w:hAnsi="宋体" w:eastAsia="仿宋_GB2312" w:cs="宋体"/>
                <w:kern w:val="0"/>
                <w:sz w:val="22"/>
                <w:szCs w:val="22"/>
              </w:rPr>
              <w:t>常住人口城镇化率（</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936" w:type="dxa"/>
            <w:tcBorders>
              <w:top w:val="nil"/>
              <w:left w:val="nil"/>
              <w:bottom w:val="single" w:color="auto" w:sz="4" w:space="0"/>
              <w:right w:val="single" w:color="auto" w:sz="4" w:space="0"/>
            </w:tcBorders>
            <w:vAlign w:val="center"/>
          </w:tcPr>
          <w:p w14:paraId="0DBD51F0">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57</w:t>
            </w:r>
          </w:p>
        </w:tc>
        <w:tc>
          <w:tcPr>
            <w:tcW w:w="1124" w:type="dxa"/>
            <w:tcBorders>
              <w:top w:val="nil"/>
              <w:left w:val="nil"/>
              <w:bottom w:val="single" w:color="auto" w:sz="4" w:space="0"/>
              <w:right w:val="single" w:color="auto" w:sz="4" w:space="0"/>
            </w:tcBorders>
            <w:vAlign w:val="center"/>
          </w:tcPr>
          <w:p w14:paraId="7F8B95C9">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67</w:t>
            </w:r>
          </w:p>
        </w:tc>
        <w:tc>
          <w:tcPr>
            <w:tcW w:w="1131" w:type="dxa"/>
            <w:tcBorders>
              <w:top w:val="nil"/>
              <w:left w:val="nil"/>
              <w:bottom w:val="single" w:color="auto" w:sz="4" w:space="0"/>
              <w:right w:val="single" w:color="auto" w:sz="4" w:space="0"/>
            </w:tcBorders>
            <w:vAlign w:val="center"/>
          </w:tcPr>
          <w:p w14:paraId="5E85352D">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r>
              <w:rPr>
                <w:rFonts w:ascii="仿宋_GB2312" w:hAnsi="宋体" w:eastAsia="仿宋_GB2312" w:cs="宋体"/>
                <w:kern w:val="0"/>
                <w:sz w:val="22"/>
                <w:szCs w:val="22"/>
              </w:rPr>
              <w:t>10</w:t>
            </w:r>
            <w:r>
              <w:rPr>
                <w:rFonts w:hint="eastAsia" w:ascii="仿宋_GB2312" w:hAnsi="宋体" w:eastAsia="仿宋_GB2312" w:cs="宋体"/>
                <w:kern w:val="0"/>
                <w:sz w:val="22"/>
                <w:szCs w:val="22"/>
              </w:rPr>
              <w:t>］</w:t>
            </w:r>
          </w:p>
        </w:tc>
      </w:tr>
      <w:tr w14:paraId="7EFD37CF">
        <w:tblPrEx>
          <w:tblCellMar>
            <w:top w:w="0" w:type="dxa"/>
            <w:left w:w="108" w:type="dxa"/>
            <w:bottom w:w="0" w:type="dxa"/>
            <w:right w:w="108" w:type="dxa"/>
          </w:tblCellMar>
        </w:tblPrEx>
        <w:trPr>
          <w:trHeight w:val="353" w:hRule="atLeast"/>
          <w:jc w:val="center"/>
        </w:trPr>
        <w:tc>
          <w:tcPr>
            <w:tcW w:w="1131" w:type="dxa"/>
            <w:vMerge w:val="restart"/>
            <w:tcBorders>
              <w:top w:val="nil"/>
              <w:left w:val="single" w:color="auto" w:sz="4" w:space="0"/>
              <w:bottom w:val="single" w:color="auto" w:sz="4" w:space="0"/>
              <w:right w:val="single" w:color="auto" w:sz="4" w:space="0"/>
            </w:tcBorders>
            <w:vAlign w:val="center"/>
          </w:tcPr>
          <w:p w14:paraId="14D5FA37">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创新驱动</w:t>
            </w:r>
          </w:p>
        </w:tc>
        <w:tc>
          <w:tcPr>
            <w:tcW w:w="5438" w:type="dxa"/>
            <w:gridSpan w:val="2"/>
            <w:tcBorders>
              <w:top w:val="single" w:color="auto" w:sz="4" w:space="0"/>
              <w:left w:val="nil"/>
              <w:bottom w:val="single" w:color="auto" w:sz="4" w:space="0"/>
              <w:right w:val="single" w:color="000000" w:sz="4" w:space="0"/>
            </w:tcBorders>
            <w:vAlign w:val="center"/>
          </w:tcPr>
          <w:p w14:paraId="059645A7">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4.</w:t>
            </w:r>
            <w:r>
              <w:rPr>
                <w:rFonts w:hint="eastAsia" w:ascii="仿宋_GB2312" w:hAnsi="宋体" w:eastAsia="仿宋_GB2312" w:cs="宋体"/>
                <w:kern w:val="0"/>
                <w:sz w:val="22"/>
                <w:szCs w:val="22"/>
              </w:rPr>
              <w:t>研究与试验经费支出增长率（</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936" w:type="dxa"/>
            <w:tcBorders>
              <w:top w:val="nil"/>
              <w:left w:val="nil"/>
              <w:bottom w:val="single" w:color="auto" w:sz="4" w:space="0"/>
              <w:right w:val="single" w:color="auto" w:sz="4" w:space="0"/>
            </w:tcBorders>
            <w:vAlign w:val="center"/>
          </w:tcPr>
          <w:p w14:paraId="07ADEE0F">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24" w:type="dxa"/>
            <w:tcBorders>
              <w:top w:val="nil"/>
              <w:left w:val="nil"/>
              <w:bottom w:val="single" w:color="auto" w:sz="4" w:space="0"/>
              <w:right w:val="single" w:color="auto" w:sz="4" w:space="0"/>
            </w:tcBorders>
            <w:vAlign w:val="center"/>
          </w:tcPr>
          <w:p w14:paraId="7EF8D4B8">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31" w:type="dxa"/>
            <w:tcBorders>
              <w:top w:val="nil"/>
              <w:left w:val="nil"/>
              <w:bottom w:val="single" w:color="auto" w:sz="4" w:space="0"/>
              <w:right w:val="single" w:color="auto" w:sz="4" w:space="0"/>
            </w:tcBorders>
            <w:vAlign w:val="center"/>
          </w:tcPr>
          <w:p w14:paraId="4E882373">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10</w:t>
            </w:r>
          </w:p>
        </w:tc>
      </w:tr>
      <w:tr w14:paraId="06C663E9">
        <w:tblPrEx>
          <w:tblCellMar>
            <w:top w:w="0" w:type="dxa"/>
            <w:left w:w="108" w:type="dxa"/>
            <w:bottom w:w="0" w:type="dxa"/>
            <w:right w:w="108" w:type="dxa"/>
          </w:tblCellMar>
        </w:tblPrEx>
        <w:trPr>
          <w:trHeight w:val="353"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1B512771">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25074CFB">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5.</w:t>
            </w:r>
            <w:r>
              <w:rPr>
                <w:rFonts w:hint="eastAsia" w:ascii="仿宋_GB2312" w:hAnsi="宋体" w:eastAsia="仿宋_GB2312" w:cs="宋体"/>
                <w:kern w:val="0"/>
                <w:sz w:val="22"/>
                <w:szCs w:val="22"/>
              </w:rPr>
              <w:t>每万人口拥有高价值发明专利拥有数（件）</w:t>
            </w:r>
          </w:p>
        </w:tc>
        <w:tc>
          <w:tcPr>
            <w:tcW w:w="936" w:type="dxa"/>
            <w:tcBorders>
              <w:top w:val="nil"/>
              <w:left w:val="nil"/>
              <w:bottom w:val="single" w:color="auto" w:sz="4" w:space="0"/>
              <w:right w:val="single" w:color="auto" w:sz="4" w:space="0"/>
            </w:tcBorders>
            <w:vAlign w:val="center"/>
          </w:tcPr>
          <w:p w14:paraId="51CAFA42">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1</w:t>
            </w:r>
          </w:p>
        </w:tc>
        <w:tc>
          <w:tcPr>
            <w:tcW w:w="1124" w:type="dxa"/>
            <w:tcBorders>
              <w:top w:val="nil"/>
              <w:left w:val="nil"/>
              <w:bottom w:val="single" w:color="auto" w:sz="4" w:space="0"/>
              <w:right w:val="single" w:color="auto" w:sz="4" w:space="0"/>
            </w:tcBorders>
            <w:vAlign w:val="center"/>
          </w:tcPr>
          <w:p w14:paraId="06C88C5D">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1.77</w:t>
            </w:r>
          </w:p>
        </w:tc>
        <w:tc>
          <w:tcPr>
            <w:tcW w:w="1131" w:type="dxa"/>
            <w:tcBorders>
              <w:top w:val="nil"/>
              <w:left w:val="nil"/>
              <w:bottom w:val="single" w:color="auto" w:sz="4" w:space="0"/>
              <w:right w:val="single" w:color="auto" w:sz="4" w:space="0"/>
            </w:tcBorders>
            <w:vAlign w:val="center"/>
          </w:tcPr>
          <w:p w14:paraId="070588E4">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r>
              <w:rPr>
                <w:rFonts w:ascii="仿宋_GB2312" w:hAnsi="宋体" w:eastAsia="仿宋_GB2312" w:cs="宋体"/>
                <w:kern w:val="0"/>
                <w:sz w:val="22"/>
                <w:szCs w:val="22"/>
              </w:rPr>
              <w:t>0.77</w:t>
            </w:r>
            <w:r>
              <w:rPr>
                <w:rFonts w:hint="eastAsia" w:ascii="仿宋_GB2312" w:hAnsi="宋体" w:eastAsia="仿宋_GB2312" w:cs="宋体"/>
                <w:kern w:val="0"/>
                <w:sz w:val="22"/>
                <w:szCs w:val="22"/>
              </w:rPr>
              <w:t>］</w:t>
            </w:r>
          </w:p>
        </w:tc>
      </w:tr>
      <w:tr w14:paraId="2E1814F6">
        <w:tblPrEx>
          <w:tblCellMar>
            <w:top w:w="0" w:type="dxa"/>
            <w:left w:w="108" w:type="dxa"/>
            <w:bottom w:w="0" w:type="dxa"/>
            <w:right w:w="108" w:type="dxa"/>
          </w:tblCellMar>
        </w:tblPrEx>
        <w:trPr>
          <w:trHeight w:val="353"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2A2E0D6B">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50EDFEF0">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6.</w:t>
            </w:r>
            <w:r>
              <w:rPr>
                <w:rFonts w:hint="eastAsia" w:ascii="仿宋_GB2312" w:hAnsi="宋体" w:eastAsia="仿宋_GB2312" w:cs="宋体"/>
                <w:kern w:val="0"/>
                <w:sz w:val="22"/>
                <w:szCs w:val="22"/>
              </w:rPr>
              <w:t>数字经济核心产业增加值占</w:t>
            </w:r>
            <w:r>
              <w:rPr>
                <w:rFonts w:ascii="仿宋_GB2312" w:hAnsi="宋体" w:eastAsia="仿宋_GB2312" w:cs="宋体"/>
                <w:kern w:val="0"/>
                <w:sz w:val="22"/>
                <w:szCs w:val="22"/>
              </w:rPr>
              <w:t>GDP</w:t>
            </w:r>
            <w:r>
              <w:rPr>
                <w:rFonts w:hint="eastAsia" w:ascii="仿宋_GB2312" w:hAnsi="宋体" w:eastAsia="仿宋_GB2312" w:cs="宋体"/>
                <w:kern w:val="0"/>
                <w:sz w:val="22"/>
                <w:szCs w:val="22"/>
              </w:rPr>
              <w:t>比例（</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936" w:type="dxa"/>
            <w:tcBorders>
              <w:top w:val="nil"/>
              <w:left w:val="nil"/>
              <w:bottom w:val="single" w:color="auto" w:sz="4" w:space="0"/>
              <w:right w:val="single" w:color="auto" w:sz="4" w:space="0"/>
            </w:tcBorders>
            <w:vAlign w:val="center"/>
          </w:tcPr>
          <w:p w14:paraId="29ECABDF">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24" w:type="dxa"/>
            <w:tcBorders>
              <w:top w:val="nil"/>
              <w:left w:val="nil"/>
              <w:bottom w:val="single" w:color="auto" w:sz="4" w:space="0"/>
              <w:right w:val="single" w:color="auto" w:sz="4" w:space="0"/>
            </w:tcBorders>
            <w:vAlign w:val="center"/>
          </w:tcPr>
          <w:p w14:paraId="0601C995">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31" w:type="dxa"/>
            <w:tcBorders>
              <w:top w:val="nil"/>
              <w:left w:val="nil"/>
              <w:bottom w:val="single" w:color="auto" w:sz="4" w:space="0"/>
              <w:right w:val="single" w:color="auto" w:sz="4" w:space="0"/>
            </w:tcBorders>
            <w:vAlign w:val="center"/>
          </w:tcPr>
          <w:p w14:paraId="51A2AE90">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r>
              <w:rPr>
                <w:rFonts w:ascii="仿宋_GB2312" w:hAnsi="宋体" w:eastAsia="仿宋_GB2312" w:cs="宋体"/>
                <w:kern w:val="0"/>
                <w:sz w:val="22"/>
                <w:szCs w:val="22"/>
              </w:rPr>
              <w:t>1.9</w:t>
            </w:r>
            <w:r>
              <w:rPr>
                <w:rFonts w:hint="eastAsia" w:ascii="仿宋_GB2312" w:hAnsi="宋体" w:eastAsia="仿宋_GB2312" w:cs="宋体"/>
                <w:kern w:val="0"/>
                <w:sz w:val="22"/>
                <w:szCs w:val="22"/>
              </w:rPr>
              <w:t>］</w:t>
            </w:r>
          </w:p>
        </w:tc>
      </w:tr>
      <w:tr w14:paraId="70486BED">
        <w:tblPrEx>
          <w:tblCellMar>
            <w:top w:w="0" w:type="dxa"/>
            <w:left w:w="108" w:type="dxa"/>
            <w:bottom w:w="0" w:type="dxa"/>
            <w:right w:w="108" w:type="dxa"/>
          </w:tblCellMar>
        </w:tblPrEx>
        <w:trPr>
          <w:trHeight w:val="353"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442B5BFC">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00069253">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7.</w:t>
            </w:r>
            <w:r>
              <w:rPr>
                <w:rFonts w:hint="eastAsia" w:ascii="仿宋_GB2312" w:hAnsi="宋体" w:eastAsia="仿宋_GB2312" w:cs="宋体"/>
                <w:kern w:val="0"/>
                <w:sz w:val="22"/>
                <w:szCs w:val="22"/>
              </w:rPr>
              <w:t>高新技术产业增加值占规模以上工业增加值比例（</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936" w:type="dxa"/>
            <w:tcBorders>
              <w:top w:val="nil"/>
              <w:left w:val="nil"/>
              <w:bottom w:val="single" w:color="auto" w:sz="4" w:space="0"/>
              <w:right w:val="single" w:color="auto" w:sz="4" w:space="0"/>
            </w:tcBorders>
            <w:vAlign w:val="center"/>
          </w:tcPr>
          <w:p w14:paraId="7DA36D82">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11.3</w:t>
            </w:r>
          </w:p>
        </w:tc>
        <w:tc>
          <w:tcPr>
            <w:tcW w:w="1124" w:type="dxa"/>
            <w:tcBorders>
              <w:top w:val="nil"/>
              <w:left w:val="nil"/>
              <w:bottom w:val="single" w:color="auto" w:sz="4" w:space="0"/>
              <w:right w:val="single" w:color="auto" w:sz="4" w:space="0"/>
            </w:tcBorders>
            <w:vAlign w:val="center"/>
          </w:tcPr>
          <w:p w14:paraId="03FDD7EE">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16.3</w:t>
            </w:r>
          </w:p>
        </w:tc>
        <w:tc>
          <w:tcPr>
            <w:tcW w:w="1131" w:type="dxa"/>
            <w:tcBorders>
              <w:top w:val="nil"/>
              <w:left w:val="nil"/>
              <w:bottom w:val="single" w:color="auto" w:sz="4" w:space="0"/>
              <w:right w:val="single" w:color="auto" w:sz="4" w:space="0"/>
            </w:tcBorders>
            <w:vAlign w:val="center"/>
          </w:tcPr>
          <w:p w14:paraId="30E9F074">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r>
              <w:rPr>
                <w:rFonts w:ascii="仿宋_GB2312" w:hAnsi="宋体" w:eastAsia="仿宋_GB2312" w:cs="宋体"/>
                <w:kern w:val="0"/>
                <w:sz w:val="22"/>
                <w:szCs w:val="22"/>
              </w:rPr>
              <w:t>5</w:t>
            </w:r>
            <w:r>
              <w:rPr>
                <w:rFonts w:hint="eastAsia" w:ascii="仿宋_GB2312" w:hAnsi="宋体" w:eastAsia="仿宋_GB2312" w:cs="宋体"/>
                <w:kern w:val="0"/>
                <w:sz w:val="22"/>
                <w:szCs w:val="22"/>
              </w:rPr>
              <w:t>］</w:t>
            </w:r>
          </w:p>
        </w:tc>
      </w:tr>
      <w:tr w14:paraId="4413A2C3">
        <w:tblPrEx>
          <w:tblCellMar>
            <w:top w:w="0" w:type="dxa"/>
            <w:left w:w="108" w:type="dxa"/>
            <w:bottom w:w="0" w:type="dxa"/>
            <w:right w:w="108" w:type="dxa"/>
          </w:tblCellMar>
        </w:tblPrEx>
        <w:trPr>
          <w:trHeight w:val="353" w:hRule="atLeast"/>
          <w:jc w:val="center"/>
        </w:trPr>
        <w:tc>
          <w:tcPr>
            <w:tcW w:w="1131" w:type="dxa"/>
            <w:vMerge w:val="restart"/>
            <w:tcBorders>
              <w:top w:val="nil"/>
              <w:left w:val="single" w:color="auto" w:sz="4" w:space="0"/>
              <w:bottom w:val="single" w:color="auto" w:sz="4" w:space="0"/>
              <w:right w:val="single" w:color="auto" w:sz="4" w:space="0"/>
            </w:tcBorders>
            <w:vAlign w:val="center"/>
          </w:tcPr>
          <w:p w14:paraId="25B04293">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民生福址</w:t>
            </w:r>
          </w:p>
        </w:tc>
        <w:tc>
          <w:tcPr>
            <w:tcW w:w="3605" w:type="dxa"/>
            <w:vMerge w:val="restart"/>
            <w:tcBorders>
              <w:top w:val="nil"/>
              <w:left w:val="single" w:color="auto" w:sz="4" w:space="0"/>
              <w:bottom w:val="single" w:color="000000" w:sz="4" w:space="0"/>
              <w:right w:val="single" w:color="auto" w:sz="4" w:space="0"/>
            </w:tcBorders>
            <w:vAlign w:val="center"/>
          </w:tcPr>
          <w:p w14:paraId="76ED5914">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8.</w:t>
            </w:r>
            <w:r>
              <w:rPr>
                <w:rFonts w:hint="eastAsia" w:ascii="仿宋_GB2312" w:hAnsi="宋体" w:eastAsia="仿宋_GB2312" w:cs="宋体"/>
                <w:kern w:val="0"/>
                <w:sz w:val="22"/>
                <w:szCs w:val="22"/>
              </w:rPr>
              <w:t>居民人均可支配收入增长率（</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1833" w:type="dxa"/>
            <w:tcBorders>
              <w:top w:val="nil"/>
              <w:left w:val="nil"/>
              <w:bottom w:val="single" w:color="auto" w:sz="4" w:space="0"/>
              <w:right w:val="single" w:color="auto" w:sz="4" w:space="0"/>
            </w:tcBorders>
            <w:vAlign w:val="center"/>
          </w:tcPr>
          <w:p w14:paraId="51928CF8">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hint="eastAsia" w:ascii="仿宋_GB2312" w:hAnsi="宋体" w:eastAsia="仿宋_GB2312" w:cs="宋体"/>
                <w:kern w:val="0"/>
                <w:sz w:val="22"/>
                <w:szCs w:val="22"/>
              </w:rPr>
              <w:t>城镇居民</w:t>
            </w:r>
          </w:p>
        </w:tc>
        <w:tc>
          <w:tcPr>
            <w:tcW w:w="936" w:type="dxa"/>
            <w:tcBorders>
              <w:top w:val="nil"/>
              <w:left w:val="nil"/>
              <w:bottom w:val="single" w:color="auto" w:sz="4" w:space="0"/>
              <w:right w:val="single" w:color="auto" w:sz="4" w:space="0"/>
            </w:tcBorders>
            <w:vAlign w:val="center"/>
          </w:tcPr>
          <w:p w14:paraId="17D0D343">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36095</w:t>
            </w:r>
          </w:p>
        </w:tc>
        <w:tc>
          <w:tcPr>
            <w:tcW w:w="1124" w:type="dxa"/>
            <w:tcBorders>
              <w:top w:val="nil"/>
              <w:left w:val="nil"/>
              <w:bottom w:val="single" w:color="auto" w:sz="4" w:space="0"/>
              <w:right w:val="single" w:color="auto" w:sz="4" w:space="0"/>
            </w:tcBorders>
            <w:vAlign w:val="center"/>
          </w:tcPr>
          <w:p w14:paraId="476B5A3D">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50625</w:t>
            </w:r>
          </w:p>
        </w:tc>
        <w:tc>
          <w:tcPr>
            <w:tcW w:w="1131" w:type="dxa"/>
            <w:tcBorders>
              <w:top w:val="nil"/>
              <w:left w:val="nil"/>
              <w:bottom w:val="single" w:color="auto" w:sz="4" w:space="0"/>
              <w:right w:val="single" w:color="auto" w:sz="4" w:space="0"/>
            </w:tcBorders>
            <w:vAlign w:val="center"/>
          </w:tcPr>
          <w:p w14:paraId="33089D00">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7</w:t>
            </w:r>
            <w:r>
              <w:rPr>
                <w:rFonts w:hint="eastAsia" w:ascii="仿宋_GB2312" w:hAnsi="宋体" w:eastAsia="仿宋_GB2312" w:cs="宋体"/>
                <w:kern w:val="0"/>
                <w:sz w:val="22"/>
                <w:szCs w:val="22"/>
              </w:rPr>
              <w:t>左右</w:t>
            </w:r>
          </w:p>
        </w:tc>
      </w:tr>
      <w:tr w14:paraId="2CD32FF3">
        <w:tblPrEx>
          <w:tblCellMar>
            <w:top w:w="0" w:type="dxa"/>
            <w:left w:w="108" w:type="dxa"/>
            <w:bottom w:w="0" w:type="dxa"/>
            <w:right w:w="108" w:type="dxa"/>
          </w:tblCellMar>
        </w:tblPrEx>
        <w:trPr>
          <w:trHeight w:val="353"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30F77A16">
            <w:pPr>
              <w:widowControl/>
              <w:spacing w:line="240" w:lineRule="auto"/>
              <w:ind w:firstLine="0" w:firstLineChars="0"/>
              <w:jc w:val="left"/>
              <w:rPr>
                <w:rFonts w:ascii="仿宋_GB2312" w:hAnsi="宋体" w:eastAsia="仿宋_GB2312" w:cs="宋体"/>
                <w:kern w:val="0"/>
                <w:sz w:val="22"/>
                <w:szCs w:val="22"/>
              </w:rPr>
            </w:pPr>
          </w:p>
        </w:tc>
        <w:tc>
          <w:tcPr>
            <w:tcW w:w="3605" w:type="dxa"/>
            <w:vMerge w:val="continue"/>
            <w:tcBorders>
              <w:top w:val="nil"/>
              <w:left w:val="single" w:color="auto" w:sz="4" w:space="0"/>
              <w:bottom w:val="single" w:color="000000" w:sz="4" w:space="0"/>
              <w:right w:val="single" w:color="auto" w:sz="4" w:space="0"/>
            </w:tcBorders>
            <w:vAlign w:val="center"/>
          </w:tcPr>
          <w:p w14:paraId="34418AE8">
            <w:pPr>
              <w:widowControl/>
              <w:spacing w:line="240" w:lineRule="auto"/>
              <w:ind w:firstLine="0" w:firstLineChars="0"/>
              <w:jc w:val="left"/>
              <w:rPr>
                <w:rFonts w:ascii="仿宋_GB2312" w:hAnsi="宋体" w:eastAsia="仿宋_GB2312" w:cs="宋体"/>
                <w:kern w:val="0"/>
                <w:sz w:val="22"/>
                <w:szCs w:val="22"/>
              </w:rPr>
            </w:pPr>
          </w:p>
        </w:tc>
        <w:tc>
          <w:tcPr>
            <w:tcW w:w="1833" w:type="dxa"/>
            <w:tcBorders>
              <w:top w:val="nil"/>
              <w:left w:val="nil"/>
              <w:bottom w:val="single" w:color="auto" w:sz="4" w:space="0"/>
              <w:right w:val="single" w:color="auto" w:sz="4" w:space="0"/>
            </w:tcBorders>
            <w:vAlign w:val="center"/>
          </w:tcPr>
          <w:p w14:paraId="607B69D6">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hint="eastAsia" w:ascii="仿宋_GB2312" w:hAnsi="宋体" w:eastAsia="仿宋_GB2312" w:cs="宋体"/>
                <w:kern w:val="0"/>
                <w:sz w:val="22"/>
                <w:szCs w:val="22"/>
              </w:rPr>
              <w:t>农村居民</w:t>
            </w:r>
          </w:p>
        </w:tc>
        <w:tc>
          <w:tcPr>
            <w:tcW w:w="936" w:type="dxa"/>
            <w:tcBorders>
              <w:top w:val="nil"/>
              <w:left w:val="nil"/>
              <w:bottom w:val="single" w:color="auto" w:sz="4" w:space="0"/>
              <w:right w:val="single" w:color="auto" w:sz="4" w:space="0"/>
            </w:tcBorders>
            <w:vAlign w:val="center"/>
          </w:tcPr>
          <w:p w14:paraId="60F94FB3">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18894</w:t>
            </w:r>
          </w:p>
        </w:tc>
        <w:tc>
          <w:tcPr>
            <w:tcW w:w="1124" w:type="dxa"/>
            <w:tcBorders>
              <w:top w:val="nil"/>
              <w:left w:val="nil"/>
              <w:bottom w:val="single" w:color="auto" w:sz="4" w:space="0"/>
              <w:right w:val="single" w:color="auto" w:sz="4" w:space="0"/>
            </w:tcBorders>
            <w:vAlign w:val="center"/>
          </w:tcPr>
          <w:p w14:paraId="32D01CA2">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26500</w:t>
            </w:r>
          </w:p>
        </w:tc>
        <w:tc>
          <w:tcPr>
            <w:tcW w:w="1131" w:type="dxa"/>
            <w:tcBorders>
              <w:top w:val="nil"/>
              <w:left w:val="nil"/>
              <w:bottom w:val="single" w:color="auto" w:sz="4" w:space="0"/>
              <w:right w:val="single" w:color="auto" w:sz="4" w:space="0"/>
            </w:tcBorders>
            <w:vAlign w:val="center"/>
          </w:tcPr>
          <w:p w14:paraId="19DB323A">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7</w:t>
            </w:r>
            <w:r>
              <w:rPr>
                <w:rFonts w:hint="eastAsia" w:ascii="仿宋_GB2312" w:hAnsi="宋体" w:eastAsia="仿宋_GB2312" w:cs="宋体"/>
                <w:kern w:val="0"/>
                <w:sz w:val="22"/>
                <w:szCs w:val="22"/>
              </w:rPr>
              <w:t>左右</w:t>
            </w:r>
          </w:p>
        </w:tc>
      </w:tr>
      <w:tr w14:paraId="69748E75">
        <w:tblPrEx>
          <w:tblCellMar>
            <w:top w:w="0" w:type="dxa"/>
            <w:left w:w="108" w:type="dxa"/>
            <w:bottom w:w="0" w:type="dxa"/>
            <w:right w:w="108" w:type="dxa"/>
          </w:tblCellMar>
        </w:tblPrEx>
        <w:trPr>
          <w:trHeight w:val="353"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1E200BE7">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66886441">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9.</w:t>
            </w:r>
            <w:r>
              <w:rPr>
                <w:rFonts w:hint="eastAsia" w:ascii="仿宋_GB2312" w:hAnsi="宋体" w:eastAsia="仿宋_GB2312" w:cs="宋体"/>
                <w:kern w:val="0"/>
                <w:sz w:val="22"/>
                <w:szCs w:val="22"/>
              </w:rPr>
              <w:t>城镇调查失业率（</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936" w:type="dxa"/>
            <w:tcBorders>
              <w:top w:val="nil"/>
              <w:left w:val="nil"/>
              <w:bottom w:val="single" w:color="auto" w:sz="4" w:space="0"/>
              <w:right w:val="single" w:color="auto" w:sz="4" w:space="0"/>
            </w:tcBorders>
            <w:vAlign w:val="center"/>
          </w:tcPr>
          <w:p w14:paraId="72FCF690">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宋体" w:hAnsi="宋体" w:eastAsia="宋体" w:cs="宋体"/>
                <w:kern w:val="0"/>
                <w:sz w:val="22"/>
                <w:szCs w:val="22"/>
              </w:rPr>
              <w:t>—</w:t>
            </w:r>
            <w:r>
              <w:rPr>
                <w:rFonts w:hint="eastAsia" w:ascii="仿宋_GB2312" w:hAnsi="宋体" w:eastAsia="仿宋_GB2312" w:cs="宋体"/>
                <w:kern w:val="0"/>
                <w:sz w:val="22"/>
                <w:szCs w:val="22"/>
              </w:rPr>
              <w:t>　</w:t>
            </w:r>
          </w:p>
        </w:tc>
        <w:tc>
          <w:tcPr>
            <w:tcW w:w="1124" w:type="dxa"/>
            <w:tcBorders>
              <w:top w:val="nil"/>
              <w:left w:val="nil"/>
              <w:bottom w:val="single" w:color="auto" w:sz="4" w:space="0"/>
              <w:right w:val="single" w:color="auto" w:sz="4" w:space="0"/>
            </w:tcBorders>
            <w:vAlign w:val="center"/>
          </w:tcPr>
          <w:p w14:paraId="54EA0409">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5.5</w:t>
            </w:r>
            <w:r>
              <w:rPr>
                <w:rFonts w:hint="eastAsia" w:ascii="仿宋_GB2312" w:hAnsi="宋体" w:eastAsia="仿宋_GB2312" w:cs="宋体"/>
                <w:kern w:val="0"/>
                <w:sz w:val="22"/>
                <w:szCs w:val="22"/>
              </w:rPr>
              <w:t>左右</w:t>
            </w:r>
          </w:p>
        </w:tc>
        <w:tc>
          <w:tcPr>
            <w:tcW w:w="1131" w:type="dxa"/>
            <w:tcBorders>
              <w:top w:val="nil"/>
              <w:left w:val="nil"/>
              <w:bottom w:val="single" w:color="auto" w:sz="4" w:space="0"/>
              <w:right w:val="single" w:color="auto" w:sz="4" w:space="0"/>
            </w:tcBorders>
            <w:vAlign w:val="center"/>
          </w:tcPr>
          <w:p w14:paraId="7FEFC895">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14:paraId="3C0C65D9">
        <w:tblPrEx>
          <w:tblCellMar>
            <w:top w:w="0" w:type="dxa"/>
            <w:left w:w="108" w:type="dxa"/>
            <w:bottom w:w="0" w:type="dxa"/>
            <w:right w:w="108" w:type="dxa"/>
          </w:tblCellMar>
        </w:tblPrEx>
        <w:trPr>
          <w:trHeight w:val="353"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4CA5C6EA">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587E4095">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10.</w:t>
            </w:r>
            <w:r>
              <w:rPr>
                <w:rFonts w:hint="eastAsia" w:ascii="仿宋_GB2312" w:hAnsi="宋体" w:eastAsia="仿宋_GB2312" w:cs="宋体"/>
                <w:kern w:val="0"/>
                <w:sz w:val="22"/>
                <w:szCs w:val="22"/>
              </w:rPr>
              <w:t>人均预期寿命（岁）</w:t>
            </w:r>
          </w:p>
        </w:tc>
        <w:tc>
          <w:tcPr>
            <w:tcW w:w="936" w:type="dxa"/>
            <w:tcBorders>
              <w:top w:val="nil"/>
              <w:left w:val="nil"/>
              <w:bottom w:val="single" w:color="auto" w:sz="4" w:space="0"/>
              <w:right w:val="single" w:color="auto" w:sz="4" w:space="0"/>
            </w:tcBorders>
            <w:vAlign w:val="center"/>
          </w:tcPr>
          <w:p w14:paraId="653E6572">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24" w:type="dxa"/>
            <w:tcBorders>
              <w:top w:val="nil"/>
              <w:left w:val="nil"/>
              <w:bottom w:val="single" w:color="auto" w:sz="4" w:space="0"/>
              <w:right w:val="single" w:color="auto" w:sz="4" w:space="0"/>
            </w:tcBorders>
            <w:vAlign w:val="center"/>
          </w:tcPr>
          <w:p w14:paraId="4EE542D6">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31" w:type="dxa"/>
            <w:tcBorders>
              <w:top w:val="nil"/>
              <w:left w:val="nil"/>
              <w:bottom w:val="single" w:color="auto" w:sz="4" w:space="0"/>
              <w:right w:val="single" w:color="auto" w:sz="4" w:space="0"/>
            </w:tcBorders>
            <w:vAlign w:val="center"/>
          </w:tcPr>
          <w:p w14:paraId="26CEA1C9">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r>
              <w:rPr>
                <w:rFonts w:ascii="仿宋_GB2312" w:hAnsi="宋体" w:eastAsia="仿宋_GB2312" w:cs="宋体"/>
                <w:kern w:val="0"/>
                <w:sz w:val="22"/>
                <w:szCs w:val="22"/>
              </w:rPr>
              <w:t>1.56</w:t>
            </w:r>
            <w:r>
              <w:rPr>
                <w:rFonts w:hint="eastAsia" w:ascii="仿宋_GB2312" w:hAnsi="宋体" w:eastAsia="仿宋_GB2312" w:cs="宋体"/>
                <w:kern w:val="0"/>
                <w:sz w:val="22"/>
                <w:szCs w:val="22"/>
              </w:rPr>
              <w:t>］</w:t>
            </w:r>
          </w:p>
        </w:tc>
      </w:tr>
      <w:tr w14:paraId="6E926C88">
        <w:tblPrEx>
          <w:tblCellMar>
            <w:top w:w="0" w:type="dxa"/>
            <w:left w:w="108" w:type="dxa"/>
            <w:bottom w:w="0" w:type="dxa"/>
            <w:right w:w="108" w:type="dxa"/>
          </w:tblCellMar>
        </w:tblPrEx>
        <w:trPr>
          <w:trHeight w:val="353"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2292E61F">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7ABAC209">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11.</w:t>
            </w:r>
            <w:r>
              <w:rPr>
                <w:rFonts w:hint="eastAsia" w:ascii="仿宋_GB2312" w:hAnsi="宋体" w:eastAsia="仿宋_GB2312" w:cs="宋体"/>
                <w:kern w:val="0"/>
                <w:sz w:val="22"/>
                <w:szCs w:val="22"/>
              </w:rPr>
              <w:t>每千人拥有执业（助理）医师数（人）</w:t>
            </w:r>
          </w:p>
        </w:tc>
        <w:tc>
          <w:tcPr>
            <w:tcW w:w="936" w:type="dxa"/>
            <w:tcBorders>
              <w:top w:val="nil"/>
              <w:left w:val="nil"/>
              <w:bottom w:val="single" w:color="auto" w:sz="4" w:space="0"/>
              <w:right w:val="single" w:color="auto" w:sz="4" w:space="0"/>
            </w:tcBorders>
            <w:vAlign w:val="center"/>
          </w:tcPr>
          <w:p w14:paraId="498A7849">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3.2</w:t>
            </w:r>
          </w:p>
        </w:tc>
        <w:tc>
          <w:tcPr>
            <w:tcW w:w="1124" w:type="dxa"/>
            <w:tcBorders>
              <w:top w:val="nil"/>
              <w:left w:val="nil"/>
              <w:bottom w:val="single" w:color="auto" w:sz="4" w:space="0"/>
              <w:right w:val="single" w:color="auto" w:sz="4" w:space="0"/>
            </w:tcBorders>
            <w:vAlign w:val="center"/>
          </w:tcPr>
          <w:p w14:paraId="4C4D9078">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4.3</w:t>
            </w:r>
          </w:p>
        </w:tc>
        <w:tc>
          <w:tcPr>
            <w:tcW w:w="1131" w:type="dxa"/>
            <w:tcBorders>
              <w:top w:val="nil"/>
              <w:left w:val="nil"/>
              <w:bottom w:val="single" w:color="auto" w:sz="4" w:space="0"/>
              <w:right w:val="single" w:color="auto" w:sz="4" w:space="0"/>
            </w:tcBorders>
            <w:vAlign w:val="center"/>
          </w:tcPr>
          <w:p w14:paraId="099D1EB9">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r>
              <w:rPr>
                <w:rFonts w:ascii="仿宋_GB2312" w:hAnsi="宋体" w:eastAsia="仿宋_GB2312" w:cs="宋体"/>
                <w:kern w:val="0"/>
                <w:sz w:val="22"/>
                <w:szCs w:val="22"/>
              </w:rPr>
              <w:t>1.1</w:t>
            </w:r>
            <w:r>
              <w:rPr>
                <w:rFonts w:hint="eastAsia" w:ascii="仿宋_GB2312" w:hAnsi="宋体" w:eastAsia="仿宋_GB2312" w:cs="宋体"/>
                <w:kern w:val="0"/>
                <w:sz w:val="22"/>
                <w:szCs w:val="22"/>
              </w:rPr>
              <w:t>］</w:t>
            </w:r>
          </w:p>
        </w:tc>
      </w:tr>
      <w:tr w14:paraId="300D3BBC">
        <w:tblPrEx>
          <w:tblCellMar>
            <w:top w:w="0" w:type="dxa"/>
            <w:left w:w="108" w:type="dxa"/>
            <w:bottom w:w="0" w:type="dxa"/>
            <w:right w:w="108" w:type="dxa"/>
          </w:tblCellMar>
        </w:tblPrEx>
        <w:trPr>
          <w:trHeight w:val="604"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2464EE6F">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4C6015B2">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12.</w:t>
            </w:r>
            <w:r>
              <w:rPr>
                <w:rFonts w:hint="eastAsia" w:ascii="仿宋_GB2312" w:hAnsi="宋体" w:eastAsia="仿宋_GB2312" w:cs="宋体"/>
                <w:kern w:val="0"/>
                <w:sz w:val="22"/>
                <w:szCs w:val="22"/>
              </w:rPr>
              <w:t>居民基本养老保险覆盖率（</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936" w:type="dxa"/>
            <w:tcBorders>
              <w:top w:val="nil"/>
              <w:left w:val="nil"/>
              <w:bottom w:val="single" w:color="auto" w:sz="4" w:space="0"/>
              <w:right w:val="single" w:color="auto" w:sz="4" w:space="0"/>
            </w:tcBorders>
            <w:vAlign w:val="center"/>
          </w:tcPr>
          <w:p w14:paraId="39C77471">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124" w:type="dxa"/>
            <w:tcBorders>
              <w:top w:val="nil"/>
              <w:left w:val="nil"/>
              <w:bottom w:val="single" w:color="auto" w:sz="4" w:space="0"/>
              <w:right w:val="single" w:color="auto" w:sz="4" w:space="0"/>
            </w:tcBorders>
            <w:vAlign w:val="center"/>
          </w:tcPr>
          <w:p w14:paraId="3F932378">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99.9</w:t>
            </w:r>
            <w:r>
              <w:rPr>
                <w:rFonts w:hint="eastAsia" w:ascii="仿宋_GB2312" w:hAnsi="宋体" w:eastAsia="仿宋_GB2312" w:cs="宋体"/>
                <w:kern w:val="0"/>
                <w:sz w:val="22"/>
                <w:szCs w:val="22"/>
              </w:rPr>
              <w:t>以上</w:t>
            </w:r>
          </w:p>
        </w:tc>
        <w:tc>
          <w:tcPr>
            <w:tcW w:w="1131" w:type="dxa"/>
            <w:tcBorders>
              <w:top w:val="nil"/>
              <w:left w:val="nil"/>
              <w:bottom w:val="single" w:color="auto" w:sz="4" w:space="0"/>
              <w:right w:val="single" w:color="auto" w:sz="4" w:space="0"/>
            </w:tcBorders>
            <w:vAlign w:val="center"/>
          </w:tcPr>
          <w:p w14:paraId="03C240F0">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14:paraId="0DF50E17">
        <w:tblPrEx>
          <w:tblCellMar>
            <w:top w:w="0" w:type="dxa"/>
            <w:left w:w="108" w:type="dxa"/>
            <w:bottom w:w="0" w:type="dxa"/>
            <w:right w:w="108" w:type="dxa"/>
          </w:tblCellMar>
        </w:tblPrEx>
        <w:trPr>
          <w:trHeight w:val="353"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40026884">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4AA64BDF">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13.</w:t>
            </w:r>
            <w:r>
              <w:rPr>
                <w:rFonts w:hint="eastAsia" w:ascii="仿宋_GB2312" w:hAnsi="宋体" w:eastAsia="仿宋_GB2312" w:cs="宋体"/>
                <w:kern w:val="0"/>
                <w:sz w:val="22"/>
                <w:szCs w:val="22"/>
              </w:rPr>
              <w:t>每千人口拥有</w:t>
            </w:r>
            <w:r>
              <w:rPr>
                <w:rFonts w:ascii="仿宋_GB2312" w:hAnsi="宋体" w:eastAsia="仿宋_GB2312" w:cs="宋体"/>
                <w:kern w:val="0"/>
                <w:sz w:val="22"/>
                <w:szCs w:val="22"/>
              </w:rPr>
              <w:t>3</w:t>
            </w:r>
            <w:r>
              <w:rPr>
                <w:rFonts w:hint="eastAsia" w:ascii="仿宋_GB2312" w:hAnsi="宋体" w:eastAsia="仿宋_GB2312" w:cs="宋体"/>
                <w:kern w:val="0"/>
                <w:sz w:val="22"/>
                <w:szCs w:val="22"/>
              </w:rPr>
              <w:t>岁以下婴幼儿托位数（个）</w:t>
            </w:r>
          </w:p>
        </w:tc>
        <w:tc>
          <w:tcPr>
            <w:tcW w:w="936" w:type="dxa"/>
            <w:tcBorders>
              <w:top w:val="nil"/>
              <w:left w:val="nil"/>
              <w:bottom w:val="single" w:color="auto" w:sz="4" w:space="0"/>
              <w:right w:val="single" w:color="auto" w:sz="4" w:space="0"/>
            </w:tcBorders>
            <w:vAlign w:val="center"/>
          </w:tcPr>
          <w:p w14:paraId="649366D1">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24" w:type="dxa"/>
            <w:tcBorders>
              <w:top w:val="nil"/>
              <w:left w:val="nil"/>
              <w:bottom w:val="single" w:color="auto" w:sz="4" w:space="0"/>
              <w:right w:val="single" w:color="auto" w:sz="4" w:space="0"/>
            </w:tcBorders>
            <w:vAlign w:val="center"/>
          </w:tcPr>
          <w:p w14:paraId="6B4A02AB">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31" w:type="dxa"/>
            <w:tcBorders>
              <w:top w:val="nil"/>
              <w:left w:val="nil"/>
              <w:bottom w:val="single" w:color="auto" w:sz="4" w:space="0"/>
              <w:right w:val="single" w:color="auto" w:sz="4" w:space="0"/>
            </w:tcBorders>
            <w:vAlign w:val="center"/>
          </w:tcPr>
          <w:p w14:paraId="28095375">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r>
              <w:rPr>
                <w:rFonts w:ascii="仿宋_GB2312" w:hAnsi="宋体" w:eastAsia="仿宋_GB2312" w:cs="宋体"/>
                <w:kern w:val="0"/>
                <w:sz w:val="22"/>
                <w:szCs w:val="22"/>
              </w:rPr>
              <w:t>3.3</w:t>
            </w:r>
            <w:r>
              <w:rPr>
                <w:rFonts w:hint="eastAsia" w:ascii="仿宋_GB2312" w:hAnsi="宋体" w:eastAsia="仿宋_GB2312" w:cs="宋体"/>
                <w:kern w:val="0"/>
                <w:sz w:val="22"/>
                <w:szCs w:val="22"/>
              </w:rPr>
              <w:t>］</w:t>
            </w:r>
          </w:p>
        </w:tc>
      </w:tr>
      <w:tr w14:paraId="03DBCC0E">
        <w:tblPrEx>
          <w:tblCellMar>
            <w:top w:w="0" w:type="dxa"/>
            <w:left w:w="108" w:type="dxa"/>
            <w:bottom w:w="0" w:type="dxa"/>
            <w:right w:w="108" w:type="dxa"/>
          </w:tblCellMar>
        </w:tblPrEx>
        <w:trPr>
          <w:trHeight w:val="353"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75FC34BD">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440B413E">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14.</w:t>
            </w:r>
            <w:r>
              <w:rPr>
                <w:rFonts w:hint="eastAsia" w:ascii="仿宋_GB2312" w:hAnsi="宋体" w:eastAsia="仿宋_GB2312" w:cs="宋体"/>
                <w:kern w:val="0"/>
                <w:sz w:val="22"/>
                <w:szCs w:val="22"/>
              </w:rPr>
              <w:t>劳动年龄人口平均受教育年限（年）</w:t>
            </w:r>
          </w:p>
        </w:tc>
        <w:tc>
          <w:tcPr>
            <w:tcW w:w="936" w:type="dxa"/>
            <w:tcBorders>
              <w:top w:val="nil"/>
              <w:left w:val="nil"/>
              <w:bottom w:val="single" w:color="auto" w:sz="4" w:space="0"/>
              <w:right w:val="single" w:color="auto" w:sz="4" w:space="0"/>
            </w:tcBorders>
            <w:vAlign w:val="center"/>
          </w:tcPr>
          <w:p w14:paraId="61A3F8C3">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10.8</w:t>
            </w:r>
          </w:p>
        </w:tc>
        <w:tc>
          <w:tcPr>
            <w:tcW w:w="1124" w:type="dxa"/>
            <w:tcBorders>
              <w:top w:val="nil"/>
              <w:left w:val="nil"/>
              <w:bottom w:val="single" w:color="auto" w:sz="4" w:space="0"/>
              <w:right w:val="single" w:color="auto" w:sz="4" w:space="0"/>
            </w:tcBorders>
            <w:vAlign w:val="center"/>
          </w:tcPr>
          <w:p w14:paraId="0B3CFE83">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11.3</w:t>
            </w:r>
          </w:p>
        </w:tc>
        <w:tc>
          <w:tcPr>
            <w:tcW w:w="1131" w:type="dxa"/>
            <w:tcBorders>
              <w:top w:val="nil"/>
              <w:left w:val="nil"/>
              <w:bottom w:val="single" w:color="auto" w:sz="4" w:space="0"/>
              <w:right w:val="single" w:color="auto" w:sz="4" w:space="0"/>
            </w:tcBorders>
            <w:vAlign w:val="center"/>
          </w:tcPr>
          <w:p w14:paraId="3539F0E4">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r>
              <w:rPr>
                <w:rFonts w:ascii="仿宋_GB2312" w:hAnsi="宋体" w:eastAsia="仿宋_GB2312" w:cs="宋体"/>
                <w:kern w:val="0"/>
                <w:sz w:val="22"/>
                <w:szCs w:val="22"/>
              </w:rPr>
              <w:t>0.5</w:t>
            </w:r>
            <w:r>
              <w:rPr>
                <w:rFonts w:hint="eastAsia" w:ascii="仿宋_GB2312" w:hAnsi="宋体" w:eastAsia="仿宋_GB2312" w:cs="宋体"/>
                <w:kern w:val="0"/>
                <w:sz w:val="22"/>
                <w:szCs w:val="22"/>
              </w:rPr>
              <w:t>］</w:t>
            </w:r>
          </w:p>
        </w:tc>
      </w:tr>
      <w:tr w14:paraId="5624A0F0">
        <w:tblPrEx>
          <w:tblCellMar>
            <w:top w:w="0" w:type="dxa"/>
            <w:left w:w="108" w:type="dxa"/>
            <w:bottom w:w="0" w:type="dxa"/>
            <w:right w:w="108" w:type="dxa"/>
          </w:tblCellMar>
        </w:tblPrEx>
        <w:trPr>
          <w:trHeight w:val="655" w:hRule="atLeast"/>
          <w:jc w:val="center"/>
        </w:trPr>
        <w:tc>
          <w:tcPr>
            <w:tcW w:w="1131" w:type="dxa"/>
            <w:vMerge w:val="restart"/>
            <w:tcBorders>
              <w:top w:val="nil"/>
              <w:left w:val="single" w:color="auto" w:sz="4" w:space="0"/>
              <w:bottom w:val="single" w:color="auto" w:sz="4" w:space="0"/>
              <w:right w:val="single" w:color="auto" w:sz="4" w:space="0"/>
            </w:tcBorders>
            <w:vAlign w:val="center"/>
          </w:tcPr>
          <w:p w14:paraId="4C3912C8">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绿色转型</w:t>
            </w:r>
          </w:p>
        </w:tc>
        <w:tc>
          <w:tcPr>
            <w:tcW w:w="5438" w:type="dxa"/>
            <w:gridSpan w:val="2"/>
            <w:tcBorders>
              <w:top w:val="single" w:color="auto" w:sz="4" w:space="0"/>
              <w:left w:val="nil"/>
              <w:bottom w:val="single" w:color="auto" w:sz="4" w:space="0"/>
              <w:right w:val="single" w:color="000000" w:sz="4" w:space="0"/>
            </w:tcBorders>
            <w:vAlign w:val="center"/>
          </w:tcPr>
          <w:p w14:paraId="08950CF2">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15.</w:t>
            </w:r>
            <w:r>
              <w:rPr>
                <w:rFonts w:hint="eastAsia" w:ascii="仿宋_GB2312" w:hAnsi="宋体" w:eastAsia="仿宋_GB2312" w:cs="宋体"/>
                <w:kern w:val="0"/>
                <w:sz w:val="22"/>
                <w:szCs w:val="22"/>
              </w:rPr>
              <w:t>单位</w:t>
            </w:r>
            <w:r>
              <w:rPr>
                <w:rFonts w:ascii="仿宋_GB2312" w:hAnsi="宋体" w:eastAsia="仿宋_GB2312" w:cs="宋体"/>
                <w:kern w:val="0"/>
                <w:sz w:val="22"/>
                <w:szCs w:val="22"/>
              </w:rPr>
              <w:t>GDP</w:t>
            </w:r>
            <w:r>
              <w:rPr>
                <w:rFonts w:hint="eastAsia" w:ascii="仿宋_GB2312" w:hAnsi="宋体" w:eastAsia="仿宋_GB2312" w:cs="宋体"/>
                <w:kern w:val="0"/>
                <w:sz w:val="22"/>
                <w:szCs w:val="22"/>
              </w:rPr>
              <w:t>能源消耗降幅（</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936" w:type="dxa"/>
            <w:tcBorders>
              <w:top w:val="nil"/>
              <w:left w:val="nil"/>
              <w:bottom w:val="single" w:color="auto" w:sz="4" w:space="0"/>
              <w:right w:val="single" w:color="auto" w:sz="4" w:space="0"/>
            </w:tcBorders>
            <w:vAlign w:val="center"/>
          </w:tcPr>
          <w:p w14:paraId="4C459FCE">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24" w:type="dxa"/>
            <w:tcBorders>
              <w:top w:val="nil"/>
              <w:left w:val="nil"/>
              <w:bottom w:val="single" w:color="auto" w:sz="4" w:space="0"/>
              <w:right w:val="single" w:color="auto" w:sz="4" w:space="0"/>
            </w:tcBorders>
            <w:vAlign w:val="center"/>
          </w:tcPr>
          <w:p w14:paraId="5CD65E29">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31" w:type="dxa"/>
            <w:tcBorders>
              <w:top w:val="nil"/>
              <w:left w:val="nil"/>
              <w:bottom w:val="single" w:color="auto" w:sz="4" w:space="0"/>
              <w:right w:val="single" w:color="auto" w:sz="4" w:space="0"/>
            </w:tcBorders>
            <w:vAlign w:val="center"/>
          </w:tcPr>
          <w:p w14:paraId="27A69857">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完成省下达任务</w:t>
            </w:r>
          </w:p>
        </w:tc>
      </w:tr>
      <w:tr w14:paraId="52BC4259">
        <w:tblPrEx>
          <w:tblCellMar>
            <w:top w:w="0" w:type="dxa"/>
            <w:left w:w="108" w:type="dxa"/>
            <w:bottom w:w="0" w:type="dxa"/>
            <w:right w:w="108" w:type="dxa"/>
          </w:tblCellMar>
        </w:tblPrEx>
        <w:trPr>
          <w:trHeight w:val="655"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2FB87653">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556E5F68">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16.</w:t>
            </w:r>
            <w:r>
              <w:rPr>
                <w:rFonts w:hint="eastAsia" w:ascii="仿宋_GB2312" w:hAnsi="宋体" w:eastAsia="仿宋_GB2312" w:cs="宋体"/>
                <w:kern w:val="0"/>
                <w:sz w:val="22"/>
                <w:szCs w:val="22"/>
              </w:rPr>
              <w:t>单位</w:t>
            </w:r>
            <w:r>
              <w:rPr>
                <w:rFonts w:ascii="仿宋_GB2312" w:hAnsi="宋体" w:eastAsia="仿宋_GB2312" w:cs="宋体"/>
                <w:kern w:val="0"/>
                <w:sz w:val="22"/>
                <w:szCs w:val="22"/>
              </w:rPr>
              <w:t>GDP</w:t>
            </w:r>
            <w:r>
              <w:rPr>
                <w:rFonts w:hint="eastAsia" w:ascii="仿宋_GB2312" w:hAnsi="宋体" w:eastAsia="仿宋_GB2312" w:cs="宋体"/>
                <w:kern w:val="0"/>
                <w:sz w:val="22"/>
                <w:szCs w:val="22"/>
              </w:rPr>
              <w:t>二氧化碳排放降幅（</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936" w:type="dxa"/>
            <w:tcBorders>
              <w:top w:val="nil"/>
              <w:left w:val="nil"/>
              <w:bottom w:val="single" w:color="auto" w:sz="4" w:space="0"/>
              <w:right w:val="single" w:color="auto" w:sz="4" w:space="0"/>
            </w:tcBorders>
            <w:vAlign w:val="center"/>
          </w:tcPr>
          <w:p w14:paraId="21571953">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24" w:type="dxa"/>
            <w:tcBorders>
              <w:top w:val="nil"/>
              <w:left w:val="nil"/>
              <w:bottom w:val="single" w:color="auto" w:sz="4" w:space="0"/>
              <w:right w:val="single" w:color="auto" w:sz="4" w:space="0"/>
            </w:tcBorders>
            <w:vAlign w:val="center"/>
          </w:tcPr>
          <w:p w14:paraId="54A49E16">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31" w:type="dxa"/>
            <w:tcBorders>
              <w:top w:val="nil"/>
              <w:left w:val="nil"/>
              <w:bottom w:val="single" w:color="auto" w:sz="4" w:space="0"/>
              <w:right w:val="single" w:color="auto" w:sz="4" w:space="0"/>
            </w:tcBorders>
            <w:vAlign w:val="center"/>
          </w:tcPr>
          <w:p w14:paraId="24B2CDC7">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完成省下达任务</w:t>
            </w:r>
          </w:p>
        </w:tc>
      </w:tr>
      <w:tr w14:paraId="095FDFD2">
        <w:tblPrEx>
          <w:tblCellMar>
            <w:top w:w="0" w:type="dxa"/>
            <w:left w:w="108" w:type="dxa"/>
            <w:bottom w:w="0" w:type="dxa"/>
            <w:right w:w="108" w:type="dxa"/>
          </w:tblCellMar>
        </w:tblPrEx>
        <w:trPr>
          <w:trHeight w:val="655"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365A45D7">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19936DBA">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17.</w:t>
            </w:r>
            <w:r>
              <w:rPr>
                <w:rFonts w:hint="eastAsia" w:ascii="仿宋_GB2312" w:hAnsi="宋体" w:eastAsia="仿宋_GB2312" w:cs="宋体"/>
                <w:kern w:val="0"/>
                <w:sz w:val="22"/>
                <w:szCs w:val="22"/>
              </w:rPr>
              <w:t>城市空气质量优良天数比率（</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936" w:type="dxa"/>
            <w:tcBorders>
              <w:top w:val="nil"/>
              <w:left w:val="nil"/>
              <w:bottom w:val="single" w:color="auto" w:sz="4" w:space="0"/>
              <w:right w:val="single" w:color="auto" w:sz="4" w:space="0"/>
            </w:tcBorders>
            <w:vAlign w:val="center"/>
          </w:tcPr>
          <w:p w14:paraId="3E1280AD">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24" w:type="dxa"/>
            <w:tcBorders>
              <w:top w:val="nil"/>
              <w:left w:val="nil"/>
              <w:bottom w:val="single" w:color="auto" w:sz="4" w:space="0"/>
              <w:right w:val="single" w:color="auto" w:sz="4" w:space="0"/>
            </w:tcBorders>
            <w:vAlign w:val="center"/>
          </w:tcPr>
          <w:p w14:paraId="388D9910">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31" w:type="dxa"/>
            <w:tcBorders>
              <w:top w:val="nil"/>
              <w:left w:val="nil"/>
              <w:bottom w:val="single" w:color="auto" w:sz="4" w:space="0"/>
              <w:right w:val="single" w:color="auto" w:sz="4" w:space="0"/>
            </w:tcBorders>
            <w:vAlign w:val="center"/>
          </w:tcPr>
          <w:p w14:paraId="59D7F0A7">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完成省下达任务</w:t>
            </w:r>
          </w:p>
        </w:tc>
      </w:tr>
      <w:tr w14:paraId="5C580BE2">
        <w:tblPrEx>
          <w:tblCellMar>
            <w:top w:w="0" w:type="dxa"/>
            <w:left w:w="108" w:type="dxa"/>
            <w:bottom w:w="0" w:type="dxa"/>
            <w:right w:w="108" w:type="dxa"/>
          </w:tblCellMar>
        </w:tblPrEx>
        <w:trPr>
          <w:trHeight w:val="655"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4CBC4606">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0A1C007D">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18.</w:t>
            </w:r>
            <w:r>
              <w:rPr>
                <w:rFonts w:hint="eastAsia" w:ascii="仿宋_GB2312" w:hAnsi="宋体" w:eastAsia="仿宋_GB2312" w:cs="宋体"/>
                <w:kern w:val="0"/>
                <w:sz w:val="22"/>
                <w:szCs w:val="22"/>
              </w:rPr>
              <w:t>城市细颗粒物（</w:t>
            </w:r>
            <w:r>
              <w:rPr>
                <w:rFonts w:ascii="仿宋_GB2312" w:hAnsi="宋体" w:eastAsia="仿宋_GB2312" w:cs="宋体"/>
                <w:kern w:val="0"/>
                <w:sz w:val="22"/>
                <w:szCs w:val="22"/>
              </w:rPr>
              <w:t>PM2.5</w:t>
            </w:r>
            <w:r>
              <w:rPr>
                <w:rFonts w:hint="eastAsia" w:ascii="仿宋_GB2312" w:hAnsi="宋体" w:eastAsia="仿宋_GB2312" w:cs="宋体"/>
                <w:kern w:val="0"/>
                <w:sz w:val="22"/>
                <w:szCs w:val="22"/>
              </w:rPr>
              <w:t>）浓度降幅（</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936" w:type="dxa"/>
            <w:tcBorders>
              <w:top w:val="nil"/>
              <w:left w:val="nil"/>
              <w:bottom w:val="single" w:color="auto" w:sz="4" w:space="0"/>
              <w:right w:val="single" w:color="auto" w:sz="4" w:space="0"/>
            </w:tcBorders>
            <w:vAlign w:val="center"/>
          </w:tcPr>
          <w:p w14:paraId="3FADBBB5">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24" w:type="dxa"/>
            <w:tcBorders>
              <w:top w:val="nil"/>
              <w:left w:val="nil"/>
              <w:bottom w:val="single" w:color="auto" w:sz="4" w:space="0"/>
              <w:right w:val="single" w:color="auto" w:sz="4" w:space="0"/>
            </w:tcBorders>
            <w:vAlign w:val="center"/>
          </w:tcPr>
          <w:p w14:paraId="2A43A341">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31" w:type="dxa"/>
            <w:tcBorders>
              <w:top w:val="nil"/>
              <w:left w:val="nil"/>
              <w:bottom w:val="single" w:color="auto" w:sz="4" w:space="0"/>
              <w:right w:val="single" w:color="auto" w:sz="4" w:space="0"/>
            </w:tcBorders>
            <w:vAlign w:val="center"/>
          </w:tcPr>
          <w:p w14:paraId="0D940014">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完成省下达任务</w:t>
            </w:r>
          </w:p>
        </w:tc>
      </w:tr>
      <w:tr w14:paraId="7BF0F13A">
        <w:tblPrEx>
          <w:tblCellMar>
            <w:top w:w="0" w:type="dxa"/>
            <w:left w:w="108" w:type="dxa"/>
            <w:bottom w:w="0" w:type="dxa"/>
            <w:right w:w="108" w:type="dxa"/>
          </w:tblCellMar>
        </w:tblPrEx>
        <w:trPr>
          <w:trHeight w:val="655"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4E525D2C">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7B0AC1B9">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19.</w:t>
            </w:r>
            <w:r>
              <w:rPr>
                <w:rFonts w:hint="eastAsia" w:ascii="仿宋_GB2312" w:hAnsi="宋体" w:eastAsia="仿宋_GB2312" w:cs="宋体"/>
                <w:kern w:val="0"/>
                <w:sz w:val="22"/>
                <w:szCs w:val="22"/>
              </w:rPr>
              <w:t>地下水压采量（立方米）</w:t>
            </w:r>
          </w:p>
        </w:tc>
        <w:tc>
          <w:tcPr>
            <w:tcW w:w="936" w:type="dxa"/>
            <w:tcBorders>
              <w:top w:val="nil"/>
              <w:left w:val="nil"/>
              <w:bottom w:val="single" w:color="auto" w:sz="4" w:space="0"/>
              <w:right w:val="single" w:color="auto" w:sz="4" w:space="0"/>
            </w:tcBorders>
            <w:vAlign w:val="center"/>
          </w:tcPr>
          <w:p w14:paraId="7503961C">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24" w:type="dxa"/>
            <w:tcBorders>
              <w:top w:val="nil"/>
              <w:left w:val="nil"/>
              <w:bottom w:val="single" w:color="auto" w:sz="4" w:space="0"/>
              <w:right w:val="single" w:color="auto" w:sz="4" w:space="0"/>
            </w:tcBorders>
            <w:vAlign w:val="center"/>
          </w:tcPr>
          <w:p w14:paraId="673344D2">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31" w:type="dxa"/>
            <w:tcBorders>
              <w:top w:val="nil"/>
              <w:left w:val="nil"/>
              <w:bottom w:val="single" w:color="auto" w:sz="4" w:space="0"/>
              <w:right w:val="single" w:color="auto" w:sz="4" w:space="0"/>
            </w:tcBorders>
            <w:vAlign w:val="center"/>
          </w:tcPr>
          <w:p w14:paraId="31D4F2D8">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完成省下达任务</w:t>
            </w:r>
          </w:p>
        </w:tc>
      </w:tr>
      <w:tr w14:paraId="4E1233F1">
        <w:tblPrEx>
          <w:tblCellMar>
            <w:top w:w="0" w:type="dxa"/>
            <w:left w:w="108" w:type="dxa"/>
            <w:bottom w:w="0" w:type="dxa"/>
            <w:right w:w="108" w:type="dxa"/>
          </w:tblCellMar>
        </w:tblPrEx>
        <w:trPr>
          <w:trHeight w:val="655"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386A810C">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17905CD6">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20.</w:t>
            </w:r>
            <w:r>
              <w:rPr>
                <w:rFonts w:hint="eastAsia" w:ascii="仿宋_GB2312" w:hAnsi="宋体" w:eastAsia="仿宋_GB2312" w:cs="宋体"/>
                <w:kern w:val="0"/>
                <w:sz w:val="22"/>
                <w:szCs w:val="22"/>
              </w:rPr>
              <w:t>达到或好于Ⅲ类水体占地表水比例（</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936" w:type="dxa"/>
            <w:tcBorders>
              <w:top w:val="nil"/>
              <w:left w:val="nil"/>
              <w:bottom w:val="single" w:color="auto" w:sz="4" w:space="0"/>
              <w:right w:val="single" w:color="auto" w:sz="4" w:space="0"/>
            </w:tcBorders>
            <w:vAlign w:val="center"/>
          </w:tcPr>
          <w:p w14:paraId="387F3EC7">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24" w:type="dxa"/>
            <w:tcBorders>
              <w:top w:val="nil"/>
              <w:left w:val="nil"/>
              <w:bottom w:val="single" w:color="auto" w:sz="4" w:space="0"/>
              <w:right w:val="single" w:color="auto" w:sz="4" w:space="0"/>
            </w:tcBorders>
            <w:vAlign w:val="center"/>
          </w:tcPr>
          <w:p w14:paraId="17F2F163">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c>
          <w:tcPr>
            <w:tcW w:w="1131" w:type="dxa"/>
            <w:tcBorders>
              <w:top w:val="nil"/>
              <w:left w:val="nil"/>
              <w:bottom w:val="single" w:color="auto" w:sz="4" w:space="0"/>
              <w:right w:val="single" w:color="auto" w:sz="4" w:space="0"/>
            </w:tcBorders>
            <w:vAlign w:val="center"/>
          </w:tcPr>
          <w:p w14:paraId="008BF5C0">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完成省下达任务</w:t>
            </w:r>
          </w:p>
        </w:tc>
      </w:tr>
      <w:tr w14:paraId="1669E0BC">
        <w:tblPrEx>
          <w:tblCellMar>
            <w:top w:w="0" w:type="dxa"/>
            <w:left w:w="108" w:type="dxa"/>
            <w:bottom w:w="0" w:type="dxa"/>
            <w:right w:w="108" w:type="dxa"/>
          </w:tblCellMar>
        </w:tblPrEx>
        <w:trPr>
          <w:trHeight w:val="353"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28281804">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4D749E42">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21.</w:t>
            </w:r>
            <w:r>
              <w:rPr>
                <w:rFonts w:hint="eastAsia" w:ascii="仿宋_GB2312" w:hAnsi="宋体" w:eastAsia="仿宋_GB2312" w:cs="宋体"/>
                <w:kern w:val="0"/>
                <w:sz w:val="22"/>
                <w:szCs w:val="22"/>
              </w:rPr>
              <w:t>森林覆盖率（</w:t>
            </w:r>
            <w:r>
              <w:rPr>
                <w:rFonts w:ascii="仿宋_GB2312" w:hAnsi="宋体" w:eastAsia="仿宋_GB2312" w:cs="宋体"/>
                <w:kern w:val="0"/>
                <w:sz w:val="22"/>
                <w:szCs w:val="22"/>
              </w:rPr>
              <w:t>%</w:t>
            </w:r>
            <w:r>
              <w:rPr>
                <w:rFonts w:hint="eastAsia" w:ascii="仿宋_GB2312" w:hAnsi="宋体" w:eastAsia="仿宋_GB2312" w:cs="宋体"/>
                <w:kern w:val="0"/>
                <w:sz w:val="22"/>
                <w:szCs w:val="22"/>
              </w:rPr>
              <w:t>）</w:t>
            </w:r>
          </w:p>
        </w:tc>
        <w:tc>
          <w:tcPr>
            <w:tcW w:w="936" w:type="dxa"/>
            <w:tcBorders>
              <w:top w:val="nil"/>
              <w:left w:val="nil"/>
              <w:bottom w:val="single" w:color="auto" w:sz="4" w:space="0"/>
              <w:right w:val="single" w:color="auto" w:sz="4" w:space="0"/>
            </w:tcBorders>
            <w:vAlign w:val="center"/>
          </w:tcPr>
          <w:p w14:paraId="5378F493">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40</w:t>
            </w:r>
          </w:p>
        </w:tc>
        <w:tc>
          <w:tcPr>
            <w:tcW w:w="1124" w:type="dxa"/>
            <w:tcBorders>
              <w:top w:val="nil"/>
              <w:left w:val="nil"/>
              <w:bottom w:val="single" w:color="auto" w:sz="4" w:space="0"/>
              <w:right w:val="single" w:color="auto" w:sz="4" w:space="0"/>
            </w:tcBorders>
            <w:vAlign w:val="center"/>
          </w:tcPr>
          <w:p w14:paraId="347297DC">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41.5</w:t>
            </w:r>
          </w:p>
        </w:tc>
        <w:tc>
          <w:tcPr>
            <w:tcW w:w="1131" w:type="dxa"/>
            <w:tcBorders>
              <w:top w:val="nil"/>
              <w:left w:val="nil"/>
              <w:bottom w:val="single" w:color="auto" w:sz="4" w:space="0"/>
              <w:right w:val="single" w:color="auto" w:sz="4" w:space="0"/>
            </w:tcBorders>
            <w:vAlign w:val="center"/>
          </w:tcPr>
          <w:p w14:paraId="7FD6C11E">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r>
              <w:rPr>
                <w:rFonts w:ascii="仿宋_GB2312" w:hAnsi="宋体" w:eastAsia="仿宋_GB2312" w:cs="宋体"/>
                <w:kern w:val="0"/>
                <w:sz w:val="22"/>
                <w:szCs w:val="22"/>
              </w:rPr>
              <w:t>1.5</w:t>
            </w:r>
            <w:r>
              <w:rPr>
                <w:rFonts w:hint="eastAsia" w:ascii="仿宋_GB2312" w:hAnsi="宋体" w:eastAsia="仿宋_GB2312" w:cs="宋体"/>
                <w:kern w:val="0"/>
                <w:sz w:val="22"/>
                <w:szCs w:val="22"/>
              </w:rPr>
              <w:t>］</w:t>
            </w:r>
          </w:p>
        </w:tc>
      </w:tr>
      <w:tr w14:paraId="359600E4">
        <w:tblPrEx>
          <w:tblCellMar>
            <w:top w:w="0" w:type="dxa"/>
            <w:left w:w="108" w:type="dxa"/>
            <w:bottom w:w="0" w:type="dxa"/>
            <w:right w:w="108" w:type="dxa"/>
          </w:tblCellMar>
        </w:tblPrEx>
        <w:trPr>
          <w:trHeight w:val="353" w:hRule="atLeast"/>
          <w:jc w:val="center"/>
        </w:trPr>
        <w:tc>
          <w:tcPr>
            <w:tcW w:w="1131" w:type="dxa"/>
            <w:vMerge w:val="restart"/>
            <w:tcBorders>
              <w:top w:val="nil"/>
              <w:left w:val="single" w:color="auto" w:sz="4" w:space="0"/>
              <w:bottom w:val="single" w:color="auto" w:sz="4" w:space="0"/>
              <w:right w:val="single" w:color="auto" w:sz="4" w:space="0"/>
            </w:tcBorders>
            <w:vAlign w:val="center"/>
          </w:tcPr>
          <w:p w14:paraId="2AA719C8">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安全保障</w:t>
            </w:r>
          </w:p>
        </w:tc>
        <w:tc>
          <w:tcPr>
            <w:tcW w:w="5438" w:type="dxa"/>
            <w:gridSpan w:val="2"/>
            <w:tcBorders>
              <w:top w:val="single" w:color="auto" w:sz="4" w:space="0"/>
              <w:left w:val="nil"/>
              <w:bottom w:val="single" w:color="auto" w:sz="4" w:space="0"/>
              <w:right w:val="single" w:color="000000" w:sz="4" w:space="0"/>
            </w:tcBorders>
            <w:vAlign w:val="center"/>
          </w:tcPr>
          <w:p w14:paraId="658FCB16">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22.</w:t>
            </w:r>
            <w:r>
              <w:rPr>
                <w:rFonts w:hint="eastAsia" w:ascii="仿宋_GB2312" w:hAnsi="宋体" w:eastAsia="仿宋_GB2312" w:cs="宋体"/>
                <w:kern w:val="0"/>
                <w:sz w:val="22"/>
                <w:szCs w:val="22"/>
              </w:rPr>
              <w:t>粮食综合生产能力（亿斤）</w:t>
            </w:r>
          </w:p>
        </w:tc>
        <w:tc>
          <w:tcPr>
            <w:tcW w:w="936" w:type="dxa"/>
            <w:tcBorders>
              <w:top w:val="nil"/>
              <w:left w:val="nil"/>
              <w:bottom w:val="single" w:color="auto" w:sz="4" w:space="0"/>
              <w:right w:val="single" w:color="auto" w:sz="4" w:space="0"/>
            </w:tcBorders>
            <w:vAlign w:val="center"/>
          </w:tcPr>
          <w:p w14:paraId="4A25292C">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2.14</w:t>
            </w:r>
          </w:p>
        </w:tc>
        <w:tc>
          <w:tcPr>
            <w:tcW w:w="1124" w:type="dxa"/>
            <w:tcBorders>
              <w:top w:val="nil"/>
              <w:left w:val="nil"/>
              <w:bottom w:val="single" w:color="auto" w:sz="4" w:space="0"/>
              <w:right w:val="single" w:color="auto" w:sz="4" w:space="0"/>
            </w:tcBorders>
            <w:vAlign w:val="center"/>
          </w:tcPr>
          <w:p w14:paraId="7BFA4166">
            <w:pPr>
              <w:widowControl/>
              <w:adjustRightInd w:val="0"/>
              <w:snapToGrid w:val="0"/>
              <w:spacing w:line="240" w:lineRule="auto"/>
              <w:ind w:firstLine="0" w:firstLineChars="0"/>
              <w:jc w:val="center"/>
              <w:rPr>
                <w:rFonts w:ascii="宋体" w:hAnsi="宋体" w:eastAsia="宋体" w:cs="宋体"/>
                <w:kern w:val="0"/>
                <w:sz w:val="22"/>
                <w:szCs w:val="22"/>
              </w:rPr>
            </w:pPr>
            <w:r>
              <w:rPr>
                <w:rFonts w:ascii="仿宋_GB2312" w:hAnsi="宋体" w:eastAsia="仿宋_GB2312" w:cs="宋体"/>
                <w:kern w:val="0"/>
                <w:sz w:val="22"/>
                <w:szCs w:val="22"/>
              </w:rPr>
              <w:t>2.14</w:t>
            </w:r>
          </w:p>
        </w:tc>
        <w:tc>
          <w:tcPr>
            <w:tcW w:w="1131" w:type="dxa"/>
            <w:tcBorders>
              <w:top w:val="nil"/>
              <w:left w:val="nil"/>
              <w:bottom w:val="single" w:color="auto" w:sz="4" w:space="0"/>
              <w:right w:val="single" w:color="auto" w:sz="4" w:space="0"/>
            </w:tcBorders>
            <w:vAlign w:val="center"/>
          </w:tcPr>
          <w:p w14:paraId="43C9579D">
            <w:pPr>
              <w:widowControl/>
              <w:adjustRightInd w:val="0"/>
              <w:snapToGrid w:val="0"/>
              <w:spacing w:line="240" w:lineRule="auto"/>
              <w:ind w:firstLine="0" w:firstLineChars="0"/>
              <w:jc w:val="center"/>
              <w:rPr>
                <w:rFonts w:ascii="宋体" w:hAnsi="宋体" w:eastAsia="宋体" w:cs="宋体"/>
                <w:kern w:val="0"/>
                <w:sz w:val="22"/>
                <w:szCs w:val="22"/>
              </w:rPr>
            </w:pPr>
            <w:r>
              <w:rPr>
                <w:rFonts w:ascii="宋体" w:hAnsi="宋体" w:eastAsia="宋体" w:cs="宋体"/>
                <w:kern w:val="0"/>
                <w:sz w:val="22"/>
                <w:szCs w:val="22"/>
              </w:rPr>
              <w:t>—</w:t>
            </w:r>
          </w:p>
        </w:tc>
      </w:tr>
      <w:tr w14:paraId="6DBC5386">
        <w:tblPrEx>
          <w:tblCellMar>
            <w:top w:w="0" w:type="dxa"/>
            <w:left w:w="108" w:type="dxa"/>
            <w:bottom w:w="0" w:type="dxa"/>
            <w:right w:w="108" w:type="dxa"/>
          </w:tblCellMar>
        </w:tblPrEx>
        <w:trPr>
          <w:trHeight w:val="403" w:hRule="atLeast"/>
          <w:jc w:val="center"/>
        </w:trPr>
        <w:tc>
          <w:tcPr>
            <w:tcW w:w="1131" w:type="dxa"/>
            <w:vMerge w:val="continue"/>
            <w:tcBorders>
              <w:top w:val="nil"/>
              <w:left w:val="single" w:color="auto" w:sz="4" w:space="0"/>
              <w:bottom w:val="single" w:color="auto" w:sz="4" w:space="0"/>
              <w:right w:val="single" w:color="auto" w:sz="4" w:space="0"/>
            </w:tcBorders>
            <w:vAlign w:val="center"/>
          </w:tcPr>
          <w:p w14:paraId="03020051">
            <w:pPr>
              <w:widowControl/>
              <w:spacing w:line="240" w:lineRule="auto"/>
              <w:ind w:firstLine="0" w:firstLineChars="0"/>
              <w:jc w:val="left"/>
              <w:rPr>
                <w:rFonts w:ascii="仿宋_GB2312" w:hAnsi="宋体" w:eastAsia="仿宋_GB2312" w:cs="宋体"/>
                <w:kern w:val="0"/>
                <w:sz w:val="22"/>
                <w:szCs w:val="22"/>
              </w:rPr>
            </w:pPr>
          </w:p>
        </w:tc>
        <w:tc>
          <w:tcPr>
            <w:tcW w:w="5438" w:type="dxa"/>
            <w:gridSpan w:val="2"/>
            <w:tcBorders>
              <w:top w:val="single" w:color="auto" w:sz="4" w:space="0"/>
              <w:left w:val="nil"/>
              <w:bottom w:val="single" w:color="auto" w:sz="4" w:space="0"/>
              <w:right w:val="single" w:color="000000" w:sz="4" w:space="0"/>
            </w:tcBorders>
            <w:vAlign w:val="center"/>
          </w:tcPr>
          <w:p w14:paraId="42446AA6">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ascii="仿宋_GB2312" w:hAnsi="宋体" w:eastAsia="仿宋_GB2312" w:cs="宋体"/>
                <w:kern w:val="0"/>
                <w:sz w:val="22"/>
                <w:szCs w:val="22"/>
              </w:rPr>
              <w:t>23.</w:t>
            </w:r>
            <w:r>
              <w:rPr>
                <w:rFonts w:hint="eastAsia" w:ascii="仿宋_GB2312" w:hAnsi="宋体" w:eastAsia="仿宋_GB2312" w:cs="宋体"/>
                <w:kern w:val="0"/>
                <w:sz w:val="22"/>
                <w:szCs w:val="22"/>
              </w:rPr>
              <w:t>能源综合生产能力（万吨标准煤）</w:t>
            </w:r>
          </w:p>
        </w:tc>
        <w:tc>
          <w:tcPr>
            <w:tcW w:w="936" w:type="dxa"/>
            <w:tcBorders>
              <w:top w:val="nil"/>
              <w:left w:val="nil"/>
              <w:bottom w:val="single" w:color="auto" w:sz="4" w:space="0"/>
              <w:right w:val="single" w:color="auto" w:sz="4" w:space="0"/>
            </w:tcBorders>
            <w:vAlign w:val="center"/>
          </w:tcPr>
          <w:p w14:paraId="58830EA0">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2.85</w:t>
            </w:r>
          </w:p>
        </w:tc>
        <w:tc>
          <w:tcPr>
            <w:tcW w:w="1124" w:type="dxa"/>
            <w:tcBorders>
              <w:top w:val="nil"/>
              <w:left w:val="nil"/>
              <w:bottom w:val="single" w:color="auto" w:sz="4" w:space="0"/>
              <w:right w:val="single" w:color="auto" w:sz="4" w:space="0"/>
            </w:tcBorders>
            <w:vAlign w:val="center"/>
          </w:tcPr>
          <w:p w14:paraId="62B02F2A">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ascii="仿宋_GB2312" w:hAnsi="宋体" w:eastAsia="仿宋_GB2312" w:cs="宋体"/>
                <w:kern w:val="0"/>
                <w:sz w:val="22"/>
                <w:szCs w:val="22"/>
              </w:rPr>
              <w:t xml:space="preserve"> 3</w:t>
            </w:r>
          </w:p>
        </w:tc>
        <w:tc>
          <w:tcPr>
            <w:tcW w:w="1131" w:type="dxa"/>
            <w:tcBorders>
              <w:top w:val="nil"/>
              <w:left w:val="nil"/>
              <w:bottom w:val="single" w:color="auto" w:sz="4" w:space="0"/>
              <w:right w:val="single" w:color="auto" w:sz="4" w:space="0"/>
            </w:tcBorders>
            <w:vAlign w:val="center"/>
          </w:tcPr>
          <w:p w14:paraId="70DE3889">
            <w:pPr>
              <w:widowControl/>
              <w:adjustRightInd w:val="0"/>
              <w:snapToGrid w:val="0"/>
              <w:spacing w:line="240" w:lineRule="auto"/>
              <w:ind w:firstLine="0" w:firstLineChars="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bl>
    <w:p w14:paraId="764E90F5">
      <w:pPr>
        <w:widowControl/>
        <w:adjustRightInd w:val="0"/>
        <w:snapToGrid w:val="0"/>
        <w:spacing w:line="240" w:lineRule="auto"/>
        <w:ind w:firstLine="0" w:firstLineChars="0"/>
        <w:jc w:val="left"/>
        <w:rPr>
          <w:rFonts w:ascii="仿宋_GB2312" w:hAnsi="宋体" w:eastAsia="仿宋_GB2312" w:cs="宋体"/>
          <w:kern w:val="0"/>
          <w:sz w:val="22"/>
          <w:szCs w:val="22"/>
        </w:rPr>
      </w:pPr>
      <w:r>
        <w:rPr>
          <w:rFonts w:hint="eastAsia" w:ascii="仿宋_GB2312" w:hAnsi="宋体" w:eastAsia="仿宋_GB2312" w:cs="宋体"/>
          <w:kern w:val="0"/>
          <w:sz w:val="22"/>
          <w:szCs w:val="22"/>
        </w:rPr>
        <w:t>注：</w:t>
      </w:r>
      <w:r>
        <w:rPr>
          <w:rFonts w:ascii="仿宋_GB2312" w:hAnsi="宋体" w:eastAsia="仿宋_GB2312" w:cs="宋体"/>
          <w:kern w:val="0"/>
          <w:sz w:val="22"/>
          <w:szCs w:val="22"/>
        </w:rPr>
        <w:t>1.</w:t>
      </w:r>
      <w:r>
        <w:rPr>
          <w:rFonts w:hint="eastAsia" w:ascii="仿宋_GB2312" w:hAnsi="宋体" w:eastAsia="仿宋_GB2312" w:cs="宋体"/>
          <w:kern w:val="0"/>
          <w:sz w:val="22"/>
          <w:szCs w:val="22"/>
        </w:rPr>
        <w:t>增速和比例目标标注为左右的可上下浮动</w:t>
      </w:r>
      <w:r>
        <w:rPr>
          <w:rFonts w:ascii="仿宋_GB2312" w:hAnsi="宋体" w:eastAsia="仿宋_GB2312" w:cs="宋体"/>
          <w:kern w:val="0"/>
          <w:sz w:val="22"/>
          <w:szCs w:val="22"/>
        </w:rPr>
        <w:t>0.5</w:t>
      </w:r>
      <w:r>
        <w:rPr>
          <w:rFonts w:hint="eastAsia" w:ascii="仿宋_GB2312" w:hAnsi="宋体" w:eastAsia="仿宋_GB2312" w:cs="宋体"/>
          <w:kern w:val="0"/>
          <w:sz w:val="22"/>
          <w:szCs w:val="22"/>
        </w:rPr>
        <w:t>个百分点。</w:t>
      </w:r>
    </w:p>
    <w:p w14:paraId="11B49BE0">
      <w:pPr>
        <w:widowControl/>
        <w:adjustRightInd w:val="0"/>
        <w:snapToGrid w:val="0"/>
        <w:spacing w:line="240" w:lineRule="auto"/>
        <w:ind w:firstLine="440"/>
        <w:jc w:val="left"/>
        <w:rPr>
          <w:rFonts w:ascii="仿宋_GB2312" w:hAnsi="宋体" w:eastAsia="仿宋_GB2312" w:cs="宋体"/>
          <w:kern w:val="0"/>
          <w:sz w:val="22"/>
          <w:szCs w:val="22"/>
        </w:rPr>
      </w:pPr>
      <w:r>
        <w:rPr>
          <w:rFonts w:ascii="仿宋_GB2312" w:hAnsi="宋体" w:eastAsia="仿宋_GB2312" w:cs="宋体"/>
          <w:kern w:val="0"/>
          <w:sz w:val="22"/>
          <w:szCs w:val="22"/>
        </w:rPr>
        <w:t>2.</w:t>
      </w:r>
      <w:r>
        <w:rPr>
          <w:rFonts w:hint="eastAsia" w:ascii="仿宋_GB2312" w:hAnsi="宋体" w:eastAsia="仿宋_GB2312" w:cs="宋体"/>
          <w:kern w:val="0"/>
          <w:sz w:val="22"/>
          <w:szCs w:val="22"/>
        </w:rPr>
        <w:t>［</w:t>
      </w:r>
      <w:r>
        <w:rPr>
          <w:rFonts w:ascii="仿宋_GB2312" w:hAnsi="宋体" w:eastAsia="仿宋_GB2312" w:cs="宋体"/>
          <w:kern w:val="0"/>
          <w:sz w:val="22"/>
          <w:szCs w:val="22"/>
        </w:rPr>
        <w:t xml:space="preserve"> </w:t>
      </w:r>
      <w:r>
        <w:rPr>
          <w:rFonts w:hint="eastAsia" w:ascii="仿宋_GB2312" w:hAnsi="宋体" w:eastAsia="仿宋_GB2312" w:cs="宋体"/>
          <w:kern w:val="0"/>
          <w:sz w:val="22"/>
          <w:szCs w:val="22"/>
        </w:rPr>
        <w:t>］中为累计数。</w:t>
      </w:r>
    </w:p>
    <w:p w14:paraId="61BD623C">
      <w:pPr>
        <w:widowControl/>
        <w:adjustRightInd w:val="0"/>
        <w:snapToGrid w:val="0"/>
        <w:spacing w:line="240" w:lineRule="auto"/>
        <w:ind w:firstLine="440"/>
        <w:jc w:val="left"/>
        <w:rPr>
          <w:rFonts w:hint="eastAsia" w:ascii="仿宋_GB2312" w:hAnsi="宋体" w:eastAsia="仿宋_GB2312" w:cs="宋体"/>
          <w:kern w:val="0"/>
          <w:sz w:val="22"/>
          <w:szCs w:val="22"/>
        </w:rPr>
      </w:pPr>
      <w:r>
        <w:rPr>
          <w:rFonts w:ascii="仿宋_GB2312" w:hAnsi="宋体" w:eastAsia="仿宋_GB2312" w:cs="宋体"/>
          <w:kern w:val="0"/>
          <w:sz w:val="22"/>
          <w:szCs w:val="22"/>
        </w:rPr>
        <w:t>3.</w:t>
      </w:r>
      <w:r>
        <w:rPr>
          <w:rFonts w:hint="eastAsia" w:ascii="仿宋_GB2312" w:hAnsi="宋体" w:eastAsia="仿宋_GB2312" w:cs="宋体"/>
          <w:kern w:val="0"/>
          <w:sz w:val="22"/>
          <w:szCs w:val="22"/>
        </w:rPr>
        <w:t>居民人均可支配收入增长率目标值为名义增长率。</w:t>
      </w:r>
    </w:p>
    <w:p w14:paraId="0EC83552">
      <w:pPr>
        <w:pStyle w:val="2"/>
        <w:rPr>
          <w:rFonts w:hint="eastAsia" w:ascii="仿宋_GB2312" w:hAnsi="宋体" w:eastAsia="仿宋_GB2312" w:cs="宋体"/>
          <w:kern w:val="0"/>
          <w:sz w:val="22"/>
          <w:szCs w:val="22"/>
        </w:rPr>
      </w:pPr>
    </w:p>
    <w:p w14:paraId="11AB8F0D">
      <w:pPr>
        <w:widowControl/>
        <w:adjustRightInd w:val="0"/>
        <w:snapToGrid w:val="0"/>
        <w:spacing w:line="240" w:lineRule="auto"/>
        <w:ind w:firstLine="0" w:firstLineChars="0"/>
        <w:jc w:val="left"/>
        <w:outlineLvl w:val="0"/>
        <w:rPr>
          <w:rStyle w:val="11"/>
          <w:rFonts w:hint="eastAsia" w:ascii="仿宋_GB2312" w:eastAsia="仿宋_GB2312"/>
          <w:b w:val="0"/>
          <w:sz w:val="32"/>
          <w:szCs w:val="32"/>
        </w:rPr>
      </w:pPr>
      <w:bookmarkStart w:id="155" w:name="_Toc2008"/>
      <w:bookmarkStart w:id="156" w:name="_Toc1142"/>
      <w:bookmarkStart w:id="157" w:name="_Toc4009"/>
      <w:r>
        <w:rPr>
          <w:rStyle w:val="11"/>
          <w:rFonts w:hint="eastAsia" w:ascii="仿宋_GB2312" w:eastAsia="仿宋_GB2312"/>
          <w:b w:val="0"/>
          <w:sz w:val="32"/>
          <w:szCs w:val="32"/>
        </w:rPr>
        <w:t>附表二：</w:t>
      </w:r>
      <w:bookmarkEnd w:id="155"/>
      <w:bookmarkEnd w:id="156"/>
    </w:p>
    <w:bookmarkEnd w:id="157"/>
    <w:tbl>
      <w:tblPr>
        <w:tblStyle w:val="8"/>
        <w:tblW w:w="10695" w:type="dxa"/>
        <w:jc w:val="center"/>
        <w:tblLayout w:type="fixed"/>
        <w:tblCellMar>
          <w:top w:w="0" w:type="dxa"/>
          <w:left w:w="108" w:type="dxa"/>
          <w:bottom w:w="0" w:type="dxa"/>
          <w:right w:w="108" w:type="dxa"/>
        </w:tblCellMar>
      </w:tblPr>
      <w:tblGrid>
        <w:gridCol w:w="663"/>
        <w:gridCol w:w="1201"/>
        <w:gridCol w:w="1237"/>
        <w:gridCol w:w="5100"/>
        <w:gridCol w:w="1069"/>
        <w:gridCol w:w="1425"/>
      </w:tblGrid>
      <w:tr w14:paraId="34EEAD21">
        <w:tblPrEx>
          <w:tblCellMar>
            <w:top w:w="0" w:type="dxa"/>
            <w:left w:w="108" w:type="dxa"/>
            <w:bottom w:w="0" w:type="dxa"/>
            <w:right w:w="108" w:type="dxa"/>
          </w:tblCellMar>
        </w:tblPrEx>
        <w:trPr>
          <w:trHeight w:val="525" w:hRule="atLeast"/>
          <w:tblHeader/>
          <w:jc w:val="center"/>
        </w:trPr>
        <w:tc>
          <w:tcPr>
            <w:tcW w:w="10695" w:type="dxa"/>
            <w:gridSpan w:val="6"/>
            <w:tcBorders>
              <w:top w:val="nil"/>
              <w:left w:val="nil"/>
              <w:bottom w:val="nil"/>
              <w:right w:val="nil"/>
            </w:tcBorders>
            <w:vAlign w:val="center"/>
          </w:tcPr>
          <w:p w14:paraId="3C8FE233">
            <w:pPr>
              <w:spacing w:line="240" w:lineRule="auto"/>
              <w:ind w:firstLine="640" w:firstLineChars="0"/>
              <w:jc w:val="center"/>
              <w:rPr>
                <w:rFonts w:ascii="黑体" w:hAnsi="黑体" w:eastAsia="黑体" w:cs="宋体"/>
                <w:kern w:val="0"/>
                <w:szCs w:val="32"/>
              </w:rPr>
            </w:pPr>
            <w:r>
              <w:rPr>
                <w:rFonts w:hint="eastAsia" w:ascii="方正黑体简体" w:hAnsi="方正黑体简体" w:eastAsia="方正黑体简体" w:cs="方正黑体简体"/>
                <w:sz w:val="32"/>
                <w:szCs w:val="32"/>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9867900" cy="333375"/>
                      <wp:effectExtent l="0" t="0" r="0" b="0"/>
                      <wp:wrapNone/>
                      <wp:docPr id="1" name="矩形 1" hidden="1"/>
                      <wp:cNvGraphicFramePr/>
                      <a:graphic xmlns:a="http://schemas.openxmlformats.org/drawingml/2006/main">
                        <a:graphicData uri="http://schemas.microsoft.com/office/word/2010/wordprocessingShape">
                          <wps:wsp>
                            <wps:cNvSpPr>
                              <a:spLocks noRot="1"/>
                            </wps:cNvSpPr>
                            <wps:spPr>
                              <a:xfrm>
                                <a:off x="0" y="0"/>
                                <a:ext cx="9867900" cy="333375"/>
                              </a:xfrm>
                              <a:prstGeom prst="rect">
                                <a:avLst/>
                              </a:prstGeom>
                              <a:noFill/>
                              <a:ln>
                                <a:noFill/>
                              </a:ln>
                              <a:effectLst/>
                            </wps:spPr>
                            <wps:txbx>
                              <w:txbxContent>
                                <w:p w14:paraId="10FAAD49"/>
                              </w:txbxContent>
                            </wps:txbx>
                            <wps:bodyPr upright="1"/>
                          </wps:wsp>
                        </a:graphicData>
                      </a:graphic>
                    </wp:anchor>
                  </w:drawing>
                </mc:Choice>
                <mc:Fallback>
                  <w:pict>
                    <v:rect id="_x0000_s1026" o:spid="_x0000_s1026" o:spt="1" style="position:absolute;left:0pt;margin-left:0pt;margin-top:0pt;height:26.25pt;width:777pt;visibility:hidden;z-index:251659264;mso-width-relative:page;mso-height-relative:page;" filled="f" stroked="f" coordsize="21600,21600" o:gfxdata="UEsDBAoAAAAAAIdO4kAAAAAAAAAAAAAAAAAEAAAAZHJzL1BLAwQUAAAACACHTuJAZrsG5NQAAAAF&#10;AQAADwAAAGRycy9kb3ducmV2LnhtbE2PQWvCQBCF74X+h2UEb3VjMEXSbDwI9WBFMOp9zU6TYHY2&#10;za4x/fcde2kvDx5veO+bbDXaVgzY+8aRgvksAoFUOtNQpeB0fH9ZgvBBk9GtI1TwjR5W+fNTplPj&#10;7nTAoQiV4BLyqVZQh9ClUvqyRqv9zHVInH263urAtq+k6fWdy20r4yh6lVY3xAu17nBdY3ktblbB&#10;ed9st1/L3WYdxs1HvB/dUBwWSk0n8+gNRMAx/B3DA5/RIWemi7uR8aJVwI+EX31kSbJgf1GQxAnI&#10;PJP/6fMfUEsDBBQAAAAIAIdO4kCSog5VuAEAAH0DAAAOAAAAZHJzL2Uyb0RvYy54bWytU81u2zAM&#10;vg/YOwi6L3Y7rD9GnF6C7lJsxbo9gCLTsTBLFEQldp5mwG57iD3OsNcYJbtZ0116mA8CSVEf+X2k&#10;lzej7cUeAhl0tTxblFKA09gYt63ll8+3b66koKhco3p0UMsDkLxZvX61HHwF59hh30AQDOKoGnwt&#10;uxh9VRSkO7CKFujB8WWLwarIbtgWTVADo9u+OC/Li2LA0PiAGog4up4u5YwYXgKIbWs0rFHvLLg4&#10;oQboVWRK1BlPcpW7bVvQ8WPbEkTR15KZxnxyEbY36SxWS1Vtg/Kd0XML6iUtPONklXFc9Ai1VlGJ&#10;XTD/QFmjAxK2caHRFhORrAizOCufafPQKQ+ZC0tN/ig6/T9Y/WF/H4RpeBOkcMrywH9/+/Hr53fB&#10;fmeaBtKSJJkGTxVnP/j7kIiSv0P9lYTDT8iq5pTiJCc5NGePbbDpFRMWY1b/cFQfxig0B6+vLi6v&#10;Sx6M5ru3/F2+S3ULVT2+9oHie0ArklHLwNPNoqv9HcUp9TElFXN4a/o+T7h3JwHGnCKQV2R+/bfh&#10;ZMVxM860N9gcWKWdD2bbnZDlqeQO5w1KY3/qs/30r1n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7BuTUAAAABQEAAA8AAAAAAAAAAQAgAAAAIgAAAGRycy9kb3ducmV2LnhtbFBLAQIUABQAAAAI&#10;AIdO4kCSog5VuAEAAH0DAAAOAAAAAAAAAAEAIAAAACMBAABkcnMvZTJvRG9jLnhtbFBLBQYAAAAA&#10;BgAGAFkBAABNBQAAAAA=&#10;">
                      <v:fill on="f" focussize="0,0"/>
                      <v:stroke on="f"/>
                      <v:imagedata o:title=""/>
                      <o:lock v:ext="edit" rotation="t" aspectratio="f"/>
                      <v:textbox>
                        <w:txbxContent>
                          <w:p w14:paraId="10FAAD49"/>
                        </w:txbxContent>
                      </v:textbox>
                    </v:rect>
                  </w:pict>
                </mc:Fallback>
              </mc:AlternateContent>
            </w:r>
            <w:r>
              <w:rPr>
                <w:rFonts w:hint="eastAsia" w:ascii="方正黑体简体" w:hAnsi="方正黑体简体" w:eastAsia="方正黑体简体" w:cs="方正黑体简体"/>
                <w:kern w:val="0"/>
                <w:sz w:val="32"/>
                <w:szCs w:val="32"/>
              </w:rPr>
              <w:t>沙河市“十四五”</w:t>
            </w:r>
            <w:r>
              <w:rPr>
                <w:rFonts w:hint="eastAsia" w:ascii="方正黑体简体" w:hAnsi="方正黑体简体" w:eastAsia="方正黑体简体" w:cs="方正黑体简体"/>
                <w:bCs/>
                <w:kern w:val="0"/>
                <w:sz w:val="32"/>
                <w:szCs w:val="32"/>
              </w:rPr>
              <w:t>时</w:t>
            </w:r>
            <w:r>
              <w:rPr>
                <w:rFonts w:hint="eastAsia" w:ascii="方正黑体简体" w:hAnsi="方正黑体简体" w:eastAsia="方正黑体简体" w:cs="方正黑体简体"/>
                <w:kern w:val="0"/>
                <w:sz w:val="32"/>
                <w:szCs w:val="32"/>
              </w:rPr>
              <w:t>期谋划实施重点项目一览表</w:t>
            </w:r>
          </w:p>
        </w:tc>
      </w:tr>
      <w:tr w14:paraId="019DD61F">
        <w:tblPrEx>
          <w:tblCellMar>
            <w:top w:w="0" w:type="dxa"/>
            <w:left w:w="108" w:type="dxa"/>
            <w:bottom w:w="0" w:type="dxa"/>
            <w:right w:w="108" w:type="dxa"/>
          </w:tblCellMar>
        </w:tblPrEx>
        <w:trPr>
          <w:trHeight w:val="200" w:hRule="atLeast"/>
          <w:tblHeader/>
          <w:jc w:val="center"/>
        </w:trPr>
        <w:tc>
          <w:tcPr>
            <w:tcW w:w="663" w:type="dxa"/>
            <w:tcBorders>
              <w:top w:val="nil"/>
              <w:left w:val="nil"/>
              <w:bottom w:val="nil"/>
              <w:right w:val="nil"/>
            </w:tcBorders>
            <w:vAlign w:val="center"/>
          </w:tcPr>
          <w:p w14:paraId="10FDA617">
            <w:pPr>
              <w:spacing w:line="240" w:lineRule="auto"/>
              <w:ind w:firstLine="0" w:firstLineChars="0"/>
              <w:jc w:val="center"/>
              <w:rPr>
                <w:rFonts w:ascii="仿宋_GB2312" w:hAnsi="宋体" w:eastAsia="仿宋_GB2312" w:cs="宋体"/>
                <w:kern w:val="0"/>
                <w:sz w:val="24"/>
              </w:rPr>
            </w:pPr>
          </w:p>
        </w:tc>
        <w:tc>
          <w:tcPr>
            <w:tcW w:w="1201" w:type="dxa"/>
            <w:tcBorders>
              <w:top w:val="nil"/>
              <w:left w:val="nil"/>
              <w:bottom w:val="nil"/>
              <w:right w:val="nil"/>
            </w:tcBorders>
            <w:vAlign w:val="center"/>
          </w:tcPr>
          <w:p w14:paraId="19C97FBD">
            <w:pPr>
              <w:spacing w:line="240" w:lineRule="auto"/>
              <w:ind w:firstLine="0" w:firstLineChars="0"/>
              <w:jc w:val="center"/>
              <w:rPr>
                <w:rFonts w:ascii="仿宋_GB2312" w:hAnsi="宋体" w:eastAsia="仿宋_GB2312" w:cs="宋体"/>
                <w:kern w:val="0"/>
                <w:sz w:val="24"/>
              </w:rPr>
            </w:pPr>
          </w:p>
        </w:tc>
        <w:tc>
          <w:tcPr>
            <w:tcW w:w="1237" w:type="dxa"/>
            <w:tcBorders>
              <w:top w:val="nil"/>
              <w:left w:val="nil"/>
              <w:bottom w:val="nil"/>
              <w:right w:val="nil"/>
            </w:tcBorders>
            <w:vAlign w:val="center"/>
          </w:tcPr>
          <w:p w14:paraId="41E16F56">
            <w:pPr>
              <w:spacing w:line="240" w:lineRule="auto"/>
              <w:ind w:firstLine="0" w:firstLineChars="0"/>
              <w:jc w:val="center"/>
              <w:rPr>
                <w:rFonts w:ascii="仿宋_GB2312" w:hAnsi="宋体" w:eastAsia="仿宋_GB2312" w:cs="宋体"/>
                <w:kern w:val="0"/>
                <w:sz w:val="24"/>
              </w:rPr>
            </w:pPr>
          </w:p>
        </w:tc>
        <w:tc>
          <w:tcPr>
            <w:tcW w:w="5100" w:type="dxa"/>
            <w:tcBorders>
              <w:top w:val="nil"/>
              <w:left w:val="nil"/>
              <w:bottom w:val="nil"/>
              <w:right w:val="nil"/>
            </w:tcBorders>
            <w:vAlign w:val="center"/>
          </w:tcPr>
          <w:p w14:paraId="4FAFA061">
            <w:pPr>
              <w:spacing w:line="240" w:lineRule="auto"/>
              <w:ind w:firstLine="0" w:firstLineChars="0"/>
              <w:jc w:val="left"/>
              <w:rPr>
                <w:rFonts w:ascii="仿宋_GB2312" w:hAnsi="宋体" w:eastAsia="仿宋_GB2312" w:cs="宋体"/>
                <w:kern w:val="0"/>
                <w:sz w:val="24"/>
              </w:rPr>
            </w:pPr>
          </w:p>
        </w:tc>
        <w:tc>
          <w:tcPr>
            <w:tcW w:w="2494" w:type="dxa"/>
            <w:gridSpan w:val="2"/>
            <w:tcBorders>
              <w:top w:val="nil"/>
              <w:left w:val="nil"/>
              <w:bottom w:val="nil"/>
              <w:right w:val="nil"/>
            </w:tcBorders>
            <w:vAlign w:val="center"/>
          </w:tcPr>
          <w:p w14:paraId="22CCC76B">
            <w:pPr>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单位：万元</w:t>
            </w:r>
          </w:p>
        </w:tc>
      </w:tr>
      <w:tr w14:paraId="7B90E92F">
        <w:tblPrEx>
          <w:tblCellMar>
            <w:top w:w="0" w:type="dxa"/>
            <w:left w:w="108" w:type="dxa"/>
            <w:bottom w:w="0" w:type="dxa"/>
            <w:right w:w="108" w:type="dxa"/>
          </w:tblCellMar>
        </w:tblPrEx>
        <w:trPr>
          <w:trHeight w:val="63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E4F69E8">
            <w:pPr>
              <w:spacing w:line="240" w:lineRule="auto"/>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201" w:type="dxa"/>
            <w:tcBorders>
              <w:top w:val="single" w:color="auto" w:sz="4" w:space="0"/>
              <w:left w:val="nil"/>
              <w:bottom w:val="single" w:color="auto" w:sz="4" w:space="0"/>
              <w:right w:val="single" w:color="auto" w:sz="4" w:space="0"/>
            </w:tcBorders>
            <w:vAlign w:val="center"/>
          </w:tcPr>
          <w:p w14:paraId="0939025E">
            <w:pPr>
              <w:spacing w:line="240" w:lineRule="auto"/>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项目名称</w:t>
            </w:r>
          </w:p>
        </w:tc>
        <w:tc>
          <w:tcPr>
            <w:tcW w:w="1237" w:type="dxa"/>
            <w:tcBorders>
              <w:top w:val="single" w:color="auto" w:sz="4" w:space="0"/>
              <w:left w:val="nil"/>
              <w:bottom w:val="single" w:color="auto" w:sz="4" w:space="0"/>
              <w:right w:val="single" w:color="auto" w:sz="4" w:space="0"/>
            </w:tcBorders>
            <w:vAlign w:val="center"/>
          </w:tcPr>
          <w:p w14:paraId="39F9A4B2">
            <w:pPr>
              <w:spacing w:line="240" w:lineRule="auto"/>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承办单位</w:t>
            </w:r>
          </w:p>
        </w:tc>
        <w:tc>
          <w:tcPr>
            <w:tcW w:w="5100" w:type="dxa"/>
            <w:tcBorders>
              <w:top w:val="single" w:color="auto" w:sz="4" w:space="0"/>
              <w:left w:val="nil"/>
              <w:bottom w:val="single" w:color="auto" w:sz="4" w:space="0"/>
              <w:right w:val="single" w:color="auto" w:sz="4" w:space="0"/>
            </w:tcBorders>
            <w:vAlign w:val="center"/>
          </w:tcPr>
          <w:p w14:paraId="18D63B1C">
            <w:pPr>
              <w:spacing w:line="240" w:lineRule="auto"/>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项目主要内容</w:t>
            </w:r>
          </w:p>
        </w:tc>
        <w:tc>
          <w:tcPr>
            <w:tcW w:w="1069" w:type="dxa"/>
            <w:tcBorders>
              <w:top w:val="single" w:color="auto" w:sz="4" w:space="0"/>
              <w:left w:val="nil"/>
              <w:bottom w:val="single" w:color="auto" w:sz="4" w:space="0"/>
              <w:right w:val="single" w:color="auto" w:sz="4" w:space="0"/>
            </w:tcBorders>
            <w:vAlign w:val="center"/>
          </w:tcPr>
          <w:p w14:paraId="331D61AB">
            <w:pPr>
              <w:spacing w:line="240" w:lineRule="auto"/>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总投资</w:t>
            </w:r>
          </w:p>
        </w:tc>
        <w:tc>
          <w:tcPr>
            <w:tcW w:w="1425" w:type="dxa"/>
            <w:tcBorders>
              <w:top w:val="single" w:color="auto" w:sz="4" w:space="0"/>
              <w:left w:val="nil"/>
              <w:bottom w:val="single" w:color="auto" w:sz="4" w:space="0"/>
              <w:right w:val="single" w:color="auto" w:sz="4" w:space="0"/>
            </w:tcBorders>
            <w:vAlign w:val="center"/>
          </w:tcPr>
          <w:p w14:paraId="48BE66B8">
            <w:pPr>
              <w:spacing w:line="240" w:lineRule="auto"/>
              <w:ind w:firstLine="0" w:firstLineChars="0"/>
              <w:jc w:val="center"/>
              <w:rPr>
                <w:rFonts w:ascii="仿宋_GB2312" w:hAnsi="宋体" w:eastAsia="仿宋_GB2312" w:cs="宋体"/>
                <w:b/>
                <w:bCs/>
                <w:kern w:val="0"/>
                <w:sz w:val="24"/>
              </w:rPr>
            </w:pPr>
            <w:r>
              <w:rPr>
                <w:rFonts w:hint="eastAsia" w:ascii="仿宋_GB2312" w:hAnsi="宋体" w:eastAsia="仿宋_GB2312" w:cs="宋体"/>
                <w:b/>
                <w:bCs/>
                <w:kern w:val="0"/>
                <w:sz w:val="24"/>
              </w:rPr>
              <w:t>实施时间</w:t>
            </w:r>
          </w:p>
        </w:tc>
      </w:tr>
      <w:tr w14:paraId="34F274A1">
        <w:tblPrEx>
          <w:tblCellMar>
            <w:top w:w="0" w:type="dxa"/>
            <w:left w:w="108" w:type="dxa"/>
            <w:bottom w:w="0" w:type="dxa"/>
            <w:right w:w="108" w:type="dxa"/>
          </w:tblCellMar>
        </w:tblPrEx>
        <w:trPr>
          <w:trHeight w:val="590" w:hRule="atLeast"/>
          <w:jc w:val="center"/>
        </w:trPr>
        <w:tc>
          <w:tcPr>
            <w:tcW w:w="10695" w:type="dxa"/>
            <w:gridSpan w:val="6"/>
            <w:tcBorders>
              <w:top w:val="single" w:color="auto" w:sz="4" w:space="0"/>
              <w:left w:val="single" w:color="auto" w:sz="4" w:space="0"/>
              <w:bottom w:val="single" w:color="auto" w:sz="4" w:space="0"/>
              <w:right w:val="single" w:color="000000" w:sz="4" w:space="0"/>
            </w:tcBorders>
            <w:vAlign w:val="center"/>
          </w:tcPr>
          <w:p w14:paraId="3885D4C7">
            <w:pPr>
              <w:spacing w:line="240" w:lineRule="auto"/>
              <w:ind w:firstLine="0" w:firstLineChars="0"/>
              <w:jc w:val="left"/>
              <w:rPr>
                <w:rFonts w:ascii="仿宋_GB2312" w:hAnsi="宋体" w:eastAsia="仿宋_GB2312" w:cs="宋体"/>
                <w:b/>
                <w:bCs/>
                <w:kern w:val="0"/>
                <w:sz w:val="24"/>
              </w:rPr>
            </w:pPr>
            <w:r>
              <w:rPr>
                <w:rFonts w:hint="eastAsia" w:ascii="仿宋_GB2312" w:hAnsi="宋体" w:eastAsia="仿宋_GB2312" w:cs="宋体"/>
                <w:b/>
                <w:bCs/>
                <w:kern w:val="0"/>
                <w:sz w:val="24"/>
              </w:rPr>
              <w:t>一、“</w:t>
            </w:r>
            <w:r>
              <w:rPr>
                <w:rFonts w:ascii="仿宋_GB2312" w:hAnsi="宋体" w:eastAsia="仿宋_GB2312" w:cs="宋体"/>
                <w:b/>
                <w:bCs/>
                <w:kern w:val="0"/>
                <w:sz w:val="24"/>
              </w:rPr>
              <w:t>3+5</w:t>
            </w:r>
            <w:r>
              <w:rPr>
                <w:rFonts w:hint="eastAsia" w:ascii="仿宋_GB2312" w:hAnsi="宋体" w:eastAsia="仿宋_GB2312" w:cs="宋体"/>
                <w:b/>
                <w:bCs/>
                <w:kern w:val="0"/>
                <w:sz w:val="24"/>
              </w:rPr>
              <w:t>”新型工业化项目</w:t>
            </w:r>
          </w:p>
        </w:tc>
      </w:tr>
      <w:tr w14:paraId="627CBB70">
        <w:tblPrEx>
          <w:tblCellMar>
            <w:top w:w="0" w:type="dxa"/>
            <w:left w:w="108" w:type="dxa"/>
            <w:bottom w:w="0" w:type="dxa"/>
            <w:right w:w="108" w:type="dxa"/>
          </w:tblCellMar>
        </w:tblPrEx>
        <w:trPr>
          <w:trHeight w:val="1660" w:hRule="atLeast"/>
          <w:jc w:val="center"/>
        </w:trPr>
        <w:tc>
          <w:tcPr>
            <w:tcW w:w="663" w:type="dxa"/>
            <w:tcBorders>
              <w:top w:val="nil"/>
              <w:left w:val="single" w:color="auto" w:sz="4" w:space="0"/>
              <w:bottom w:val="single" w:color="auto" w:sz="4" w:space="0"/>
              <w:right w:val="single" w:color="auto" w:sz="4" w:space="0"/>
            </w:tcBorders>
            <w:vAlign w:val="center"/>
          </w:tcPr>
          <w:p w14:paraId="1B80E063">
            <w:pPr>
              <w:spacing w:line="240" w:lineRule="auto"/>
              <w:ind w:firstLine="0" w:firstLineChars="0"/>
              <w:jc w:val="center"/>
              <w:rPr>
                <w:rFonts w:ascii="仿宋_GB2312" w:hAnsi="宋体" w:eastAsia="仿宋_GB2312" w:cs="宋体"/>
                <w:kern w:val="0"/>
                <w:sz w:val="24"/>
              </w:rPr>
            </w:pPr>
            <w:r>
              <w:rPr>
                <w:rFonts w:ascii="仿宋_GB2312" w:hAnsi="宋体" w:eastAsia="仿宋_GB2312" w:cs="宋体"/>
                <w:kern w:val="0"/>
                <w:sz w:val="24"/>
              </w:rPr>
              <w:t>1</w:t>
            </w:r>
          </w:p>
        </w:tc>
        <w:tc>
          <w:tcPr>
            <w:tcW w:w="1201" w:type="dxa"/>
            <w:tcBorders>
              <w:top w:val="nil"/>
              <w:left w:val="nil"/>
              <w:bottom w:val="single" w:color="auto" w:sz="4" w:space="0"/>
              <w:right w:val="single" w:color="auto" w:sz="4" w:space="0"/>
            </w:tcBorders>
            <w:vAlign w:val="center"/>
          </w:tcPr>
          <w:p w14:paraId="25FB6DF0">
            <w:pPr>
              <w:spacing w:line="240" w:lineRule="auto"/>
              <w:ind w:firstLine="0" w:firstLineChars="0"/>
              <w:jc w:val="center"/>
              <w:rPr>
                <w:rFonts w:hint="eastAsia" w:ascii="仿宋_GB2312" w:hAnsi="宋体" w:eastAsia="仿宋_GB2312" w:cs="宋体"/>
                <w:kern w:val="0"/>
                <w:sz w:val="24"/>
              </w:rPr>
            </w:pPr>
            <w:r>
              <w:rPr>
                <w:rFonts w:hint="eastAsia" w:ascii="仿宋_GB2312" w:hAnsi="宋体" w:eastAsia="仿宋_GB2312" w:cs="宋体"/>
                <w:kern w:val="0"/>
                <w:sz w:val="24"/>
              </w:rPr>
              <w:t>中兴智慧</w:t>
            </w:r>
          </w:p>
          <w:p w14:paraId="37A2FD3A">
            <w:pPr>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产业园项目</w:t>
            </w:r>
          </w:p>
        </w:tc>
        <w:tc>
          <w:tcPr>
            <w:tcW w:w="1237" w:type="dxa"/>
            <w:tcBorders>
              <w:top w:val="nil"/>
              <w:left w:val="nil"/>
              <w:bottom w:val="single" w:color="auto" w:sz="4" w:space="0"/>
              <w:right w:val="single" w:color="auto" w:sz="4" w:space="0"/>
            </w:tcBorders>
            <w:vAlign w:val="center"/>
          </w:tcPr>
          <w:p w14:paraId="71391C41">
            <w:pPr>
              <w:spacing w:line="240" w:lineRule="auto"/>
              <w:ind w:firstLine="0" w:firstLineChars="0"/>
              <w:jc w:val="center"/>
              <w:rPr>
                <w:rFonts w:hint="eastAsia" w:ascii="仿宋_GB2312" w:hAnsi="宋体" w:eastAsia="仿宋_GB2312" w:cs="宋体"/>
                <w:kern w:val="0"/>
                <w:sz w:val="24"/>
              </w:rPr>
            </w:pPr>
            <w:r>
              <w:rPr>
                <w:rFonts w:hint="eastAsia" w:ascii="仿宋_GB2312" w:hAnsi="宋体" w:eastAsia="仿宋_GB2312" w:cs="宋体"/>
                <w:kern w:val="0"/>
                <w:sz w:val="24"/>
              </w:rPr>
              <w:t>中兴智慧</w:t>
            </w:r>
          </w:p>
          <w:p w14:paraId="3236837E">
            <w:pPr>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产业基金管理有限公司</w:t>
            </w:r>
          </w:p>
        </w:tc>
        <w:tc>
          <w:tcPr>
            <w:tcW w:w="5100" w:type="dxa"/>
            <w:tcBorders>
              <w:top w:val="nil"/>
              <w:left w:val="nil"/>
              <w:bottom w:val="single" w:color="auto" w:sz="4" w:space="0"/>
              <w:right w:val="single" w:color="auto" w:sz="4" w:space="0"/>
            </w:tcBorders>
            <w:vAlign w:val="center"/>
          </w:tcPr>
          <w:p w14:paraId="05E63013">
            <w:pPr>
              <w:spacing w:line="240" w:lineRule="auto"/>
              <w:ind w:firstLine="0" w:firstLineChars="0"/>
              <w:jc w:val="left"/>
              <w:rPr>
                <w:rFonts w:ascii="仿宋_GB2312" w:hAnsi="宋体" w:eastAsia="仿宋_GB2312" w:cs="宋体"/>
                <w:kern w:val="0"/>
                <w:sz w:val="24"/>
              </w:rPr>
            </w:pPr>
            <w:r>
              <w:rPr>
                <w:rFonts w:hint="eastAsia" w:ascii="仿宋_GB2312" w:hAnsi="宋体" w:eastAsia="仿宋_GB2312" w:cs="宋体"/>
                <w:kern w:val="0"/>
                <w:sz w:val="24"/>
              </w:rPr>
              <w:t>打造航空科技特色小镇，建立无人机工业级研发中心、技术孵化创新中心、零部件集散中心、应用飞行体验中心等一体化军民融合智慧工厂，形成无人机研发、设计、孵化、生产、展览展示、应用体验、市场销售全产业链</w:t>
            </w:r>
          </w:p>
        </w:tc>
        <w:tc>
          <w:tcPr>
            <w:tcW w:w="1069" w:type="dxa"/>
            <w:tcBorders>
              <w:top w:val="nil"/>
              <w:left w:val="nil"/>
              <w:bottom w:val="single" w:color="auto" w:sz="4" w:space="0"/>
              <w:right w:val="single" w:color="auto" w:sz="4" w:space="0"/>
            </w:tcBorders>
            <w:vAlign w:val="center"/>
          </w:tcPr>
          <w:p w14:paraId="623FFF81">
            <w:pPr>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800000</w:t>
            </w:r>
          </w:p>
        </w:tc>
        <w:tc>
          <w:tcPr>
            <w:tcW w:w="1425" w:type="dxa"/>
            <w:tcBorders>
              <w:top w:val="nil"/>
              <w:left w:val="nil"/>
              <w:bottom w:val="single" w:color="auto" w:sz="4" w:space="0"/>
              <w:right w:val="single" w:color="auto" w:sz="4" w:space="0"/>
            </w:tcBorders>
            <w:vAlign w:val="center"/>
          </w:tcPr>
          <w:p w14:paraId="7470E06B">
            <w:pPr>
              <w:spacing w:line="240" w:lineRule="auto"/>
              <w:ind w:firstLine="0" w:firstLineChars="0"/>
              <w:jc w:val="center"/>
              <w:rPr>
                <w:rFonts w:ascii="仿宋_GB2312" w:hAnsi="宋体" w:eastAsia="仿宋_GB2312" w:cs="宋体"/>
                <w:kern w:val="0"/>
                <w:sz w:val="24"/>
              </w:rPr>
            </w:pPr>
            <w:r>
              <w:rPr>
                <w:rFonts w:ascii="仿宋_GB2312" w:hAnsi="宋体" w:eastAsia="仿宋_GB2312" w:cs="宋体"/>
                <w:kern w:val="0"/>
                <w:sz w:val="24"/>
              </w:rPr>
              <w:t>2022-2025</w:t>
            </w:r>
          </w:p>
        </w:tc>
      </w:tr>
      <w:tr w14:paraId="15F6426F">
        <w:tblPrEx>
          <w:tblCellMar>
            <w:top w:w="0" w:type="dxa"/>
            <w:left w:w="108" w:type="dxa"/>
            <w:bottom w:w="0" w:type="dxa"/>
            <w:right w:w="108" w:type="dxa"/>
          </w:tblCellMar>
        </w:tblPrEx>
        <w:trPr>
          <w:trHeight w:val="2085" w:hRule="atLeast"/>
          <w:jc w:val="center"/>
        </w:trPr>
        <w:tc>
          <w:tcPr>
            <w:tcW w:w="663" w:type="dxa"/>
            <w:tcBorders>
              <w:top w:val="nil"/>
              <w:left w:val="single" w:color="auto" w:sz="4" w:space="0"/>
              <w:bottom w:val="single" w:color="auto" w:sz="4" w:space="0"/>
              <w:right w:val="single" w:color="auto" w:sz="4" w:space="0"/>
            </w:tcBorders>
            <w:vAlign w:val="center"/>
          </w:tcPr>
          <w:p w14:paraId="16BD432A">
            <w:pPr>
              <w:widowControl/>
              <w:spacing w:line="240" w:lineRule="auto"/>
              <w:ind w:firstLine="0" w:firstLineChars="0"/>
              <w:jc w:val="center"/>
              <w:rPr>
                <w:rFonts w:ascii="仿宋_GB2312" w:hAnsi="宋体" w:eastAsia="仿宋_GB2312" w:cs="宋体"/>
                <w:kern w:val="0"/>
                <w:sz w:val="24"/>
              </w:rPr>
            </w:pPr>
            <w:r>
              <w:rPr>
                <w:rFonts w:ascii="仿宋_GB2312" w:hAnsi="宋体" w:eastAsia="仿宋_GB2312" w:cs="宋体"/>
                <w:kern w:val="0"/>
                <w:sz w:val="24"/>
              </w:rPr>
              <w:t>2</w:t>
            </w:r>
          </w:p>
        </w:tc>
        <w:tc>
          <w:tcPr>
            <w:tcW w:w="1201" w:type="dxa"/>
            <w:tcBorders>
              <w:top w:val="nil"/>
              <w:left w:val="nil"/>
              <w:bottom w:val="single" w:color="auto" w:sz="4" w:space="0"/>
              <w:right w:val="single" w:color="auto" w:sz="4" w:space="0"/>
            </w:tcBorders>
            <w:vAlign w:val="center"/>
          </w:tcPr>
          <w:p w14:paraId="5DEBAAF7">
            <w:pPr>
              <w:widowControl/>
              <w:spacing w:line="240" w:lineRule="auto"/>
              <w:ind w:firstLine="0" w:firstLineChars="0"/>
              <w:jc w:val="center"/>
              <w:rPr>
                <w:rFonts w:hint="eastAsia" w:ascii="仿宋_GB2312" w:hAnsi="宋体" w:eastAsia="仿宋_GB2312" w:cs="宋体"/>
                <w:kern w:val="0"/>
                <w:sz w:val="24"/>
              </w:rPr>
            </w:pPr>
            <w:r>
              <w:rPr>
                <w:rFonts w:hint="eastAsia" w:ascii="仿宋_GB2312" w:hAnsi="宋体" w:eastAsia="仿宋_GB2312" w:cs="宋体"/>
                <w:kern w:val="0"/>
                <w:sz w:val="24"/>
              </w:rPr>
              <w:t>高端玻璃</w:t>
            </w:r>
          </w:p>
          <w:p w14:paraId="757E79B0">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深加工产业园项目</w:t>
            </w:r>
          </w:p>
        </w:tc>
        <w:tc>
          <w:tcPr>
            <w:tcW w:w="1237" w:type="dxa"/>
            <w:tcBorders>
              <w:top w:val="nil"/>
              <w:left w:val="nil"/>
              <w:bottom w:val="single" w:color="auto" w:sz="4" w:space="0"/>
              <w:right w:val="single" w:color="auto" w:sz="4" w:space="0"/>
            </w:tcBorders>
            <w:vAlign w:val="center"/>
          </w:tcPr>
          <w:p w14:paraId="7C519F58">
            <w:pPr>
              <w:widowControl/>
              <w:spacing w:line="240" w:lineRule="auto"/>
              <w:ind w:firstLine="0" w:firstLineChars="0"/>
              <w:jc w:val="center"/>
              <w:rPr>
                <w:rFonts w:hint="eastAsia" w:ascii="仿宋_GB2312" w:hAnsi="宋体" w:eastAsia="仿宋_GB2312" w:cs="宋体"/>
                <w:kern w:val="0"/>
                <w:sz w:val="24"/>
              </w:rPr>
            </w:pPr>
            <w:r>
              <w:rPr>
                <w:rFonts w:hint="eastAsia" w:ascii="仿宋_GB2312" w:hAnsi="宋体" w:eastAsia="仿宋_GB2312" w:cs="宋体"/>
                <w:kern w:val="0"/>
                <w:sz w:val="24"/>
              </w:rPr>
              <w:t>苏州辰隆</w:t>
            </w:r>
          </w:p>
          <w:p w14:paraId="2CDB7E10">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控股集团</w:t>
            </w:r>
          </w:p>
        </w:tc>
        <w:tc>
          <w:tcPr>
            <w:tcW w:w="5100" w:type="dxa"/>
            <w:tcBorders>
              <w:top w:val="nil"/>
              <w:left w:val="nil"/>
              <w:bottom w:val="single" w:color="auto" w:sz="4" w:space="0"/>
              <w:right w:val="single" w:color="auto" w:sz="4" w:space="0"/>
            </w:tcBorders>
            <w:vAlign w:val="center"/>
          </w:tcPr>
          <w:p w14:paraId="4096B730">
            <w:pPr>
              <w:widowControl/>
              <w:spacing w:line="240" w:lineRule="auto"/>
              <w:ind w:firstLine="0" w:firstLineChars="0"/>
              <w:jc w:val="left"/>
              <w:rPr>
                <w:rFonts w:ascii="仿宋_GB2312" w:hAnsi="宋体" w:eastAsia="仿宋_GB2312" w:cs="宋体"/>
                <w:kern w:val="0"/>
                <w:sz w:val="24"/>
              </w:rPr>
            </w:pPr>
            <w:r>
              <w:rPr>
                <w:rFonts w:hint="eastAsia" w:ascii="仿宋_GB2312" w:hAnsi="宋体" w:eastAsia="仿宋_GB2312" w:cs="宋体"/>
                <w:kern w:val="0"/>
                <w:sz w:val="24"/>
              </w:rPr>
              <w:t>第一期建设园区标准化厂房和研发中心、孵化中心、中试生产线、污水处理系统，整合现有玻璃深加工企业入驻园区；第二期通过研发、收购等方式引进全透明3D成像玻璃、触摸屏盖板玻璃、防火玻璃、真空绝热板和家电彩晶玻璃等先进玻璃制品工艺</w:t>
            </w:r>
          </w:p>
        </w:tc>
        <w:tc>
          <w:tcPr>
            <w:tcW w:w="1069" w:type="dxa"/>
            <w:tcBorders>
              <w:top w:val="nil"/>
              <w:left w:val="nil"/>
              <w:bottom w:val="single" w:color="auto" w:sz="4" w:space="0"/>
              <w:right w:val="single" w:color="auto" w:sz="4" w:space="0"/>
            </w:tcBorders>
            <w:vAlign w:val="center"/>
          </w:tcPr>
          <w:p w14:paraId="110BB948">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300000</w:t>
            </w:r>
          </w:p>
        </w:tc>
        <w:tc>
          <w:tcPr>
            <w:tcW w:w="1425" w:type="dxa"/>
            <w:tcBorders>
              <w:top w:val="nil"/>
              <w:left w:val="nil"/>
              <w:bottom w:val="single" w:color="auto" w:sz="4" w:space="0"/>
              <w:right w:val="single" w:color="auto" w:sz="4" w:space="0"/>
            </w:tcBorders>
            <w:vAlign w:val="center"/>
          </w:tcPr>
          <w:p w14:paraId="2043DB04">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2021-2022</w:t>
            </w:r>
          </w:p>
        </w:tc>
      </w:tr>
      <w:tr w14:paraId="1E6E83EF">
        <w:tblPrEx>
          <w:tblCellMar>
            <w:top w:w="0" w:type="dxa"/>
            <w:left w:w="108" w:type="dxa"/>
            <w:bottom w:w="0" w:type="dxa"/>
            <w:right w:w="108" w:type="dxa"/>
          </w:tblCellMar>
        </w:tblPrEx>
        <w:trPr>
          <w:trHeight w:val="1622" w:hRule="atLeast"/>
          <w:jc w:val="center"/>
        </w:trPr>
        <w:tc>
          <w:tcPr>
            <w:tcW w:w="663" w:type="dxa"/>
            <w:tcBorders>
              <w:top w:val="nil"/>
              <w:left w:val="single" w:color="auto" w:sz="4" w:space="0"/>
              <w:bottom w:val="single" w:color="auto" w:sz="4" w:space="0"/>
              <w:right w:val="single" w:color="auto" w:sz="4" w:space="0"/>
            </w:tcBorders>
            <w:vAlign w:val="center"/>
          </w:tcPr>
          <w:p w14:paraId="41981C6D">
            <w:pPr>
              <w:widowControl/>
              <w:spacing w:line="240" w:lineRule="auto"/>
              <w:ind w:firstLine="0" w:firstLineChars="0"/>
              <w:jc w:val="center"/>
              <w:rPr>
                <w:rFonts w:ascii="仿宋_GB2312" w:hAnsi="宋体" w:eastAsia="仿宋_GB2312" w:cs="宋体"/>
                <w:kern w:val="0"/>
                <w:sz w:val="24"/>
              </w:rPr>
            </w:pPr>
            <w:r>
              <w:rPr>
                <w:rFonts w:ascii="仿宋_GB2312" w:hAnsi="宋体" w:eastAsia="仿宋_GB2312" w:cs="宋体"/>
                <w:kern w:val="0"/>
                <w:sz w:val="24"/>
              </w:rPr>
              <w:t>3</w:t>
            </w:r>
          </w:p>
        </w:tc>
        <w:tc>
          <w:tcPr>
            <w:tcW w:w="1201" w:type="dxa"/>
            <w:tcBorders>
              <w:top w:val="nil"/>
              <w:left w:val="nil"/>
              <w:bottom w:val="single" w:color="auto" w:sz="4" w:space="0"/>
              <w:right w:val="single" w:color="auto" w:sz="4" w:space="0"/>
            </w:tcBorders>
            <w:vAlign w:val="center"/>
          </w:tcPr>
          <w:p w14:paraId="2DE26A39">
            <w:pPr>
              <w:widowControl/>
              <w:spacing w:line="240" w:lineRule="auto"/>
              <w:ind w:firstLine="0" w:firstLineChars="0"/>
              <w:jc w:val="center"/>
              <w:rPr>
                <w:rFonts w:hint="eastAsia" w:ascii="仿宋_GB2312" w:hAnsi="宋体" w:eastAsia="仿宋_GB2312" w:cs="宋体"/>
                <w:kern w:val="0"/>
                <w:sz w:val="24"/>
              </w:rPr>
            </w:pPr>
            <w:r>
              <w:rPr>
                <w:rFonts w:hint="eastAsia" w:ascii="仿宋_GB2312" w:hAnsi="宋体" w:eastAsia="仿宋_GB2312" w:cs="宋体"/>
                <w:kern w:val="0"/>
                <w:sz w:val="24"/>
              </w:rPr>
              <w:t>年产20万吨玻璃纤维池窑拉丝生产</w:t>
            </w:r>
          </w:p>
          <w:p w14:paraId="3846996A">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线项目</w:t>
            </w:r>
          </w:p>
        </w:tc>
        <w:tc>
          <w:tcPr>
            <w:tcW w:w="1237" w:type="dxa"/>
            <w:tcBorders>
              <w:top w:val="nil"/>
              <w:left w:val="nil"/>
              <w:bottom w:val="single" w:color="auto" w:sz="4" w:space="0"/>
              <w:right w:val="single" w:color="auto" w:sz="4" w:space="0"/>
            </w:tcBorders>
            <w:vAlign w:val="center"/>
          </w:tcPr>
          <w:p w14:paraId="56776917">
            <w:pPr>
              <w:widowControl/>
              <w:spacing w:line="240" w:lineRule="auto"/>
              <w:ind w:firstLine="0" w:firstLineChars="0"/>
              <w:jc w:val="center"/>
              <w:rPr>
                <w:rFonts w:hint="eastAsia" w:ascii="仿宋_GB2312" w:hAnsi="宋体" w:eastAsia="仿宋_GB2312" w:cs="宋体"/>
                <w:kern w:val="0"/>
                <w:sz w:val="24"/>
              </w:rPr>
            </w:pPr>
            <w:r>
              <w:rPr>
                <w:rFonts w:hint="eastAsia" w:ascii="仿宋_GB2312" w:hAnsi="宋体" w:eastAsia="仿宋_GB2312" w:cs="宋体"/>
                <w:kern w:val="0"/>
                <w:sz w:val="24"/>
              </w:rPr>
              <w:t>河北冀中</w:t>
            </w:r>
          </w:p>
          <w:p w14:paraId="04AF44B7">
            <w:pPr>
              <w:widowControl/>
              <w:spacing w:line="240" w:lineRule="auto"/>
              <w:ind w:firstLine="0" w:firstLineChars="0"/>
              <w:jc w:val="center"/>
              <w:rPr>
                <w:rFonts w:hint="eastAsia" w:ascii="仿宋_GB2312" w:hAnsi="宋体" w:eastAsia="仿宋_GB2312" w:cs="宋体"/>
                <w:kern w:val="0"/>
                <w:sz w:val="24"/>
              </w:rPr>
            </w:pPr>
            <w:r>
              <w:rPr>
                <w:rFonts w:hint="eastAsia" w:ascii="仿宋_GB2312" w:hAnsi="宋体" w:eastAsia="仿宋_GB2312" w:cs="宋体"/>
                <w:kern w:val="0"/>
                <w:sz w:val="24"/>
              </w:rPr>
              <w:t>新材料</w:t>
            </w:r>
          </w:p>
          <w:p w14:paraId="077E8464">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有限公司</w:t>
            </w:r>
          </w:p>
        </w:tc>
        <w:tc>
          <w:tcPr>
            <w:tcW w:w="5100" w:type="dxa"/>
            <w:tcBorders>
              <w:top w:val="nil"/>
              <w:left w:val="nil"/>
              <w:bottom w:val="single" w:color="auto" w:sz="4" w:space="0"/>
              <w:right w:val="single" w:color="auto" w:sz="4" w:space="0"/>
            </w:tcBorders>
            <w:vAlign w:val="center"/>
          </w:tcPr>
          <w:p w14:paraId="367C8912">
            <w:pPr>
              <w:widowControl/>
              <w:spacing w:line="240" w:lineRule="auto"/>
              <w:ind w:firstLine="0" w:firstLineChars="0"/>
              <w:jc w:val="left"/>
              <w:rPr>
                <w:rFonts w:ascii="仿宋_GB2312" w:hAnsi="宋体" w:eastAsia="仿宋_GB2312" w:cs="宋体"/>
                <w:kern w:val="0"/>
                <w:sz w:val="24"/>
              </w:rPr>
            </w:pPr>
            <w:r>
              <w:rPr>
                <w:rFonts w:hint="eastAsia" w:ascii="仿宋_GB2312" w:hAnsi="宋体" w:eastAsia="仿宋_GB2312" w:cs="宋体"/>
                <w:kern w:val="0"/>
                <w:sz w:val="24"/>
              </w:rPr>
              <w:t>年产无碱玻璃纤维20万吨</w:t>
            </w:r>
          </w:p>
        </w:tc>
        <w:tc>
          <w:tcPr>
            <w:tcW w:w="1069" w:type="dxa"/>
            <w:tcBorders>
              <w:top w:val="nil"/>
              <w:left w:val="nil"/>
              <w:bottom w:val="single" w:color="auto" w:sz="4" w:space="0"/>
              <w:right w:val="single" w:color="auto" w:sz="4" w:space="0"/>
            </w:tcBorders>
            <w:vAlign w:val="center"/>
          </w:tcPr>
          <w:p w14:paraId="152397C6">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203000</w:t>
            </w:r>
          </w:p>
        </w:tc>
        <w:tc>
          <w:tcPr>
            <w:tcW w:w="1425" w:type="dxa"/>
            <w:tcBorders>
              <w:top w:val="nil"/>
              <w:left w:val="nil"/>
              <w:bottom w:val="single" w:color="auto" w:sz="4" w:space="0"/>
              <w:right w:val="single" w:color="auto" w:sz="4" w:space="0"/>
            </w:tcBorders>
            <w:vAlign w:val="center"/>
          </w:tcPr>
          <w:p w14:paraId="649C2B83">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2021</w:t>
            </w:r>
          </w:p>
        </w:tc>
      </w:tr>
      <w:tr w14:paraId="2F58F1D9">
        <w:tblPrEx>
          <w:tblCellMar>
            <w:top w:w="0" w:type="dxa"/>
            <w:left w:w="108" w:type="dxa"/>
            <w:bottom w:w="0" w:type="dxa"/>
            <w:right w:w="108" w:type="dxa"/>
          </w:tblCellMar>
        </w:tblPrEx>
        <w:trPr>
          <w:trHeight w:val="1084" w:hRule="atLeast"/>
          <w:jc w:val="center"/>
        </w:trPr>
        <w:tc>
          <w:tcPr>
            <w:tcW w:w="663" w:type="dxa"/>
            <w:tcBorders>
              <w:top w:val="nil"/>
              <w:left w:val="single" w:color="auto" w:sz="4" w:space="0"/>
              <w:bottom w:val="single" w:color="auto" w:sz="4" w:space="0"/>
              <w:right w:val="single" w:color="auto" w:sz="4" w:space="0"/>
            </w:tcBorders>
            <w:vAlign w:val="center"/>
          </w:tcPr>
          <w:p w14:paraId="6D199BAF">
            <w:pPr>
              <w:widowControl/>
              <w:spacing w:line="240" w:lineRule="auto"/>
              <w:ind w:firstLine="0" w:firstLineChars="0"/>
              <w:jc w:val="center"/>
              <w:rPr>
                <w:rFonts w:ascii="仿宋_GB2312" w:hAnsi="宋体" w:eastAsia="仿宋_GB2312" w:cs="宋体"/>
                <w:kern w:val="0"/>
                <w:sz w:val="24"/>
              </w:rPr>
            </w:pPr>
            <w:r>
              <w:rPr>
                <w:rFonts w:ascii="仿宋_GB2312" w:hAnsi="宋体" w:eastAsia="仿宋_GB2312" w:cs="宋体"/>
                <w:kern w:val="0"/>
                <w:sz w:val="24"/>
              </w:rPr>
              <w:t>4</w:t>
            </w:r>
          </w:p>
        </w:tc>
        <w:tc>
          <w:tcPr>
            <w:tcW w:w="1201" w:type="dxa"/>
            <w:tcBorders>
              <w:top w:val="nil"/>
              <w:left w:val="nil"/>
              <w:bottom w:val="single" w:color="auto" w:sz="4" w:space="0"/>
              <w:right w:val="single" w:color="auto" w:sz="4" w:space="0"/>
            </w:tcBorders>
            <w:vAlign w:val="center"/>
          </w:tcPr>
          <w:p w14:paraId="49950060">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石油管项目</w:t>
            </w:r>
          </w:p>
        </w:tc>
        <w:tc>
          <w:tcPr>
            <w:tcW w:w="1237" w:type="dxa"/>
            <w:tcBorders>
              <w:top w:val="nil"/>
              <w:left w:val="nil"/>
              <w:bottom w:val="single" w:color="auto" w:sz="4" w:space="0"/>
              <w:right w:val="single" w:color="auto" w:sz="4" w:space="0"/>
            </w:tcBorders>
            <w:vAlign w:val="center"/>
          </w:tcPr>
          <w:p w14:paraId="28D0FB2A">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沙河市津海特钢有限公司</w:t>
            </w:r>
          </w:p>
        </w:tc>
        <w:tc>
          <w:tcPr>
            <w:tcW w:w="5100" w:type="dxa"/>
            <w:tcBorders>
              <w:top w:val="nil"/>
              <w:left w:val="nil"/>
              <w:bottom w:val="single" w:color="auto" w:sz="4" w:space="0"/>
              <w:right w:val="single" w:color="auto" w:sz="4" w:space="0"/>
            </w:tcBorders>
            <w:vAlign w:val="center"/>
          </w:tcPr>
          <w:p w14:paraId="72DD562E">
            <w:pPr>
              <w:widowControl/>
              <w:spacing w:line="240" w:lineRule="auto"/>
              <w:ind w:firstLine="0" w:firstLineChars="0"/>
              <w:jc w:val="left"/>
              <w:rPr>
                <w:rFonts w:ascii="仿宋_GB2312" w:hAnsi="宋体" w:eastAsia="仿宋_GB2312" w:cs="宋体"/>
                <w:kern w:val="0"/>
                <w:sz w:val="24"/>
              </w:rPr>
            </w:pPr>
            <w:r>
              <w:rPr>
                <w:rFonts w:hint="eastAsia" w:ascii="仿宋_GB2312" w:hAnsi="宋体" w:eastAsia="仿宋_GB2312" w:cs="宋体"/>
                <w:kern w:val="0"/>
                <w:sz w:val="24"/>
              </w:rPr>
              <w:t>新建原料库、标准化生产车间、成品库及配套附属设施等，可年产石油专用管30万吨、直缝镀锌焊管30万吨</w:t>
            </w:r>
          </w:p>
        </w:tc>
        <w:tc>
          <w:tcPr>
            <w:tcW w:w="1069" w:type="dxa"/>
            <w:tcBorders>
              <w:top w:val="nil"/>
              <w:left w:val="nil"/>
              <w:bottom w:val="single" w:color="auto" w:sz="4" w:space="0"/>
              <w:right w:val="single" w:color="auto" w:sz="4" w:space="0"/>
            </w:tcBorders>
            <w:vAlign w:val="center"/>
          </w:tcPr>
          <w:p w14:paraId="2E58BF8E">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188000</w:t>
            </w:r>
          </w:p>
        </w:tc>
        <w:tc>
          <w:tcPr>
            <w:tcW w:w="1425" w:type="dxa"/>
            <w:tcBorders>
              <w:top w:val="nil"/>
              <w:left w:val="nil"/>
              <w:bottom w:val="single" w:color="auto" w:sz="4" w:space="0"/>
              <w:right w:val="single" w:color="auto" w:sz="4" w:space="0"/>
            </w:tcBorders>
            <w:vAlign w:val="center"/>
          </w:tcPr>
          <w:p w14:paraId="1AE3E324">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2021-2023</w:t>
            </w:r>
          </w:p>
        </w:tc>
      </w:tr>
      <w:tr w14:paraId="03118A86">
        <w:tblPrEx>
          <w:tblCellMar>
            <w:top w:w="0" w:type="dxa"/>
            <w:left w:w="108" w:type="dxa"/>
            <w:bottom w:w="0" w:type="dxa"/>
            <w:right w:w="108" w:type="dxa"/>
          </w:tblCellMar>
        </w:tblPrEx>
        <w:trPr>
          <w:trHeight w:val="1046" w:hRule="atLeast"/>
          <w:jc w:val="center"/>
        </w:trPr>
        <w:tc>
          <w:tcPr>
            <w:tcW w:w="663" w:type="dxa"/>
            <w:tcBorders>
              <w:top w:val="nil"/>
              <w:left w:val="single" w:color="auto" w:sz="4" w:space="0"/>
              <w:bottom w:val="single" w:color="auto" w:sz="4" w:space="0"/>
              <w:right w:val="single" w:color="auto" w:sz="4" w:space="0"/>
            </w:tcBorders>
            <w:vAlign w:val="center"/>
          </w:tcPr>
          <w:p w14:paraId="5AEAE76D">
            <w:pPr>
              <w:widowControl/>
              <w:spacing w:line="240" w:lineRule="auto"/>
              <w:ind w:firstLine="0" w:firstLineChars="0"/>
              <w:jc w:val="center"/>
              <w:rPr>
                <w:rFonts w:ascii="仿宋_GB2312" w:hAnsi="宋体" w:eastAsia="仿宋_GB2312" w:cs="宋体"/>
                <w:kern w:val="0"/>
                <w:sz w:val="24"/>
              </w:rPr>
            </w:pPr>
            <w:r>
              <w:rPr>
                <w:rFonts w:ascii="仿宋_GB2312" w:hAnsi="宋体" w:eastAsia="仿宋_GB2312" w:cs="宋体"/>
                <w:kern w:val="0"/>
                <w:sz w:val="24"/>
              </w:rPr>
              <w:t>5</w:t>
            </w:r>
          </w:p>
        </w:tc>
        <w:tc>
          <w:tcPr>
            <w:tcW w:w="1201" w:type="dxa"/>
            <w:tcBorders>
              <w:top w:val="nil"/>
              <w:left w:val="nil"/>
              <w:bottom w:val="single" w:color="auto" w:sz="4" w:space="0"/>
              <w:right w:val="single" w:color="auto" w:sz="4" w:space="0"/>
            </w:tcBorders>
            <w:vAlign w:val="center"/>
          </w:tcPr>
          <w:p w14:paraId="556C2DB5">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白涧铁矿</w:t>
            </w:r>
          </w:p>
        </w:tc>
        <w:tc>
          <w:tcPr>
            <w:tcW w:w="1237" w:type="dxa"/>
            <w:tcBorders>
              <w:top w:val="nil"/>
              <w:left w:val="nil"/>
              <w:bottom w:val="single" w:color="auto" w:sz="4" w:space="0"/>
              <w:right w:val="single" w:color="auto" w:sz="4" w:space="0"/>
            </w:tcBorders>
            <w:vAlign w:val="center"/>
          </w:tcPr>
          <w:p w14:paraId="2582FFA5">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冀中能源股份有限公司</w:t>
            </w:r>
          </w:p>
        </w:tc>
        <w:tc>
          <w:tcPr>
            <w:tcW w:w="5100" w:type="dxa"/>
            <w:tcBorders>
              <w:top w:val="nil"/>
              <w:left w:val="nil"/>
              <w:bottom w:val="single" w:color="auto" w:sz="4" w:space="0"/>
              <w:right w:val="single" w:color="auto" w:sz="4" w:space="0"/>
            </w:tcBorders>
            <w:vAlign w:val="center"/>
          </w:tcPr>
          <w:p w14:paraId="268869DC">
            <w:pPr>
              <w:widowControl/>
              <w:spacing w:line="240" w:lineRule="auto"/>
              <w:ind w:firstLine="0" w:firstLineChars="0"/>
              <w:jc w:val="left"/>
              <w:rPr>
                <w:rFonts w:ascii="仿宋_GB2312" w:hAnsi="宋体" w:eastAsia="仿宋_GB2312" w:cs="宋体"/>
                <w:kern w:val="0"/>
                <w:sz w:val="24"/>
              </w:rPr>
            </w:pPr>
            <w:r>
              <w:rPr>
                <w:rFonts w:hint="eastAsia" w:ascii="仿宋_GB2312" w:hAnsi="宋体" w:eastAsia="仿宋_GB2312" w:cs="宋体"/>
                <w:kern w:val="0"/>
                <w:sz w:val="24"/>
              </w:rPr>
              <w:t>建设采矿系统、选矿系统、尾矿系统、充填系统、矿山机械、疏干排水系统、通风系统、供电系统及其他配套工程</w:t>
            </w:r>
          </w:p>
        </w:tc>
        <w:tc>
          <w:tcPr>
            <w:tcW w:w="1069" w:type="dxa"/>
            <w:tcBorders>
              <w:top w:val="nil"/>
              <w:left w:val="nil"/>
              <w:bottom w:val="single" w:color="auto" w:sz="4" w:space="0"/>
              <w:right w:val="single" w:color="auto" w:sz="4" w:space="0"/>
            </w:tcBorders>
            <w:vAlign w:val="center"/>
          </w:tcPr>
          <w:p w14:paraId="3F188B84">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184000</w:t>
            </w:r>
          </w:p>
        </w:tc>
        <w:tc>
          <w:tcPr>
            <w:tcW w:w="1425" w:type="dxa"/>
            <w:tcBorders>
              <w:top w:val="nil"/>
              <w:left w:val="nil"/>
              <w:bottom w:val="single" w:color="auto" w:sz="4" w:space="0"/>
              <w:right w:val="single" w:color="auto" w:sz="4" w:space="0"/>
            </w:tcBorders>
            <w:vAlign w:val="center"/>
          </w:tcPr>
          <w:p w14:paraId="6AB51A14">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2023-2025</w:t>
            </w:r>
          </w:p>
        </w:tc>
      </w:tr>
      <w:tr w14:paraId="207B4A5D">
        <w:tblPrEx>
          <w:tblCellMar>
            <w:top w:w="0" w:type="dxa"/>
            <w:left w:w="108" w:type="dxa"/>
            <w:bottom w:w="0" w:type="dxa"/>
            <w:right w:w="108" w:type="dxa"/>
          </w:tblCellMar>
        </w:tblPrEx>
        <w:trPr>
          <w:trHeight w:val="1420" w:hRule="atLeast"/>
          <w:jc w:val="center"/>
        </w:trPr>
        <w:tc>
          <w:tcPr>
            <w:tcW w:w="663" w:type="dxa"/>
            <w:tcBorders>
              <w:top w:val="nil"/>
              <w:left w:val="single" w:color="auto" w:sz="4" w:space="0"/>
              <w:bottom w:val="single" w:color="auto" w:sz="4" w:space="0"/>
              <w:right w:val="single" w:color="auto" w:sz="4" w:space="0"/>
            </w:tcBorders>
            <w:vAlign w:val="center"/>
          </w:tcPr>
          <w:p w14:paraId="59C11DA7">
            <w:pPr>
              <w:widowControl/>
              <w:spacing w:line="240" w:lineRule="auto"/>
              <w:ind w:firstLine="0" w:firstLineChars="0"/>
              <w:jc w:val="center"/>
              <w:rPr>
                <w:rFonts w:ascii="仿宋_GB2312" w:hAnsi="宋体" w:eastAsia="仿宋_GB2312" w:cs="宋体"/>
                <w:kern w:val="0"/>
                <w:sz w:val="24"/>
              </w:rPr>
            </w:pPr>
            <w:r>
              <w:rPr>
                <w:rFonts w:ascii="仿宋_GB2312" w:hAnsi="宋体" w:eastAsia="仿宋_GB2312" w:cs="宋体"/>
                <w:kern w:val="0"/>
                <w:sz w:val="24"/>
              </w:rPr>
              <w:t>6</w:t>
            </w:r>
          </w:p>
        </w:tc>
        <w:tc>
          <w:tcPr>
            <w:tcW w:w="1201" w:type="dxa"/>
            <w:tcBorders>
              <w:top w:val="nil"/>
              <w:left w:val="nil"/>
              <w:bottom w:val="single" w:color="auto" w:sz="4" w:space="0"/>
              <w:right w:val="single" w:color="auto" w:sz="4" w:space="0"/>
            </w:tcBorders>
            <w:vAlign w:val="center"/>
          </w:tcPr>
          <w:p w14:paraId="33F19159">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年产120万吨石油管项目</w:t>
            </w:r>
          </w:p>
        </w:tc>
        <w:tc>
          <w:tcPr>
            <w:tcW w:w="1237" w:type="dxa"/>
            <w:tcBorders>
              <w:top w:val="nil"/>
              <w:left w:val="nil"/>
              <w:bottom w:val="single" w:color="auto" w:sz="4" w:space="0"/>
              <w:right w:val="single" w:color="auto" w:sz="4" w:space="0"/>
            </w:tcBorders>
            <w:vAlign w:val="center"/>
          </w:tcPr>
          <w:p w14:paraId="6FBC353B">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沙河市津海特钢有限公司</w:t>
            </w:r>
          </w:p>
        </w:tc>
        <w:tc>
          <w:tcPr>
            <w:tcW w:w="5100" w:type="dxa"/>
            <w:tcBorders>
              <w:top w:val="nil"/>
              <w:left w:val="nil"/>
              <w:bottom w:val="single" w:color="auto" w:sz="4" w:space="0"/>
              <w:right w:val="single" w:color="auto" w:sz="4" w:space="0"/>
            </w:tcBorders>
            <w:vAlign w:val="center"/>
          </w:tcPr>
          <w:p w14:paraId="7FE0904D">
            <w:pPr>
              <w:widowControl/>
              <w:spacing w:line="240" w:lineRule="auto"/>
              <w:ind w:firstLine="0" w:firstLineChars="0"/>
              <w:jc w:val="left"/>
              <w:rPr>
                <w:rFonts w:ascii="仿宋_GB2312" w:hAnsi="宋体" w:eastAsia="仿宋_GB2312" w:cs="宋体"/>
                <w:kern w:val="0"/>
                <w:sz w:val="24"/>
              </w:rPr>
            </w:pPr>
            <w:r>
              <w:rPr>
                <w:rFonts w:hint="eastAsia" w:ascii="仿宋_GB2312" w:hAnsi="宋体" w:eastAsia="仿宋_GB2312" w:cs="宋体"/>
                <w:kern w:val="0"/>
                <w:sz w:val="24"/>
              </w:rPr>
              <w:t>设计年产石油管120万吨。一期建设60万吨/年直缝焊管生产线及相关辅助设施，二期建设30万吨/年冷拔无缝管生产线和30万吨/年螺旋焊管生产线、30万吨/年直缝焊管镀锌加工工艺</w:t>
            </w:r>
          </w:p>
        </w:tc>
        <w:tc>
          <w:tcPr>
            <w:tcW w:w="1069" w:type="dxa"/>
            <w:tcBorders>
              <w:top w:val="nil"/>
              <w:left w:val="nil"/>
              <w:bottom w:val="single" w:color="auto" w:sz="4" w:space="0"/>
              <w:right w:val="single" w:color="auto" w:sz="4" w:space="0"/>
            </w:tcBorders>
            <w:vAlign w:val="center"/>
          </w:tcPr>
          <w:p w14:paraId="04020633">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150000</w:t>
            </w:r>
          </w:p>
        </w:tc>
        <w:tc>
          <w:tcPr>
            <w:tcW w:w="1425" w:type="dxa"/>
            <w:tcBorders>
              <w:top w:val="nil"/>
              <w:left w:val="nil"/>
              <w:bottom w:val="single" w:color="auto" w:sz="4" w:space="0"/>
              <w:right w:val="single" w:color="auto" w:sz="4" w:space="0"/>
            </w:tcBorders>
            <w:vAlign w:val="center"/>
          </w:tcPr>
          <w:p w14:paraId="18E5FA7C">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2021-2023</w:t>
            </w:r>
          </w:p>
        </w:tc>
      </w:tr>
      <w:tr w14:paraId="24D03651">
        <w:tblPrEx>
          <w:tblCellMar>
            <w:top w:w="0" w:type="dxa"/>
            <w:left w:w="108" w:type="dxa"/>
            <w:bottom w:w="0" w:type="dxa"/>
            <w:right w:w="108" w:type="dxa"/>
          </w:tblCellMar>
        </w:tblPrEx>
        <w:trPr>
          <w:trHeight w:val="855" w:hRule="atLeast"/>
          <w:jc w:val="center"/>
        </w:trPr>
        <w:tc>
          <w:tcPr>
            <w:tcW w:w="663" w:type="dxa"/>
            <w:tcBorders>
              <w:top w:val="nil"/>
              <w:left w:val="single" w:color="auto" w:sz="4" w:space="0"/>
              <w:bottom w:val="single" w:color="auto" w:sz="4" w:space="0"/>
              <w:right w:val="single" w:color="auto" w:sz="4" w:space="0"/>
            </w:tcBorders>
            <w:vAlign w:val="center"/>
          </w:tcPr>
          <w:p w14:paraId="590E9882">
            <w:pPr>
              <w:widowControl/>
              <w:spacing w:line="240" w:lineRule="auto"/>
              <w:ind w:firstLine="0" w:firstLineChars="0"/>
              <w:jc w:val="center"/>
              <w:rPr>
                <w:rFonts w:ascii="仿宋_GB2312" w:hAnsi="宋体" w:eastAsia="仿宋_GB2312" w:cs="宋体"/>
                <w:kern w:val="0"/>
                <w:sz w:val="24"/>
              </w:rPr>
            </w:pPr>
            <w:r>
              <w:rPr>
                <w:rFonts w:ascii="仿宋_GB2312" w:hAnsi="宋体" w:eastAsia="仿宋_GB2312" w:cs="宋体"/>
                <w:kern w:val="0"/>
                <w:sz w:val="24"/>
              </w:rPr>
              <w:t>7</w:t>
            </w:r>
          </w:p>
        </w:tc>
        <w:tc>
          <w:tcPr>
            <w:tcW w:w="1201" w:type="dxa"/>
            <w:tcBorders>
              <w:top w:val="nil"/>
              <w:left w:val="nil"/>
              <w:bottom w:val="single" w:color="auto" w:sz="4" w:space="0"/>
              <w:right w:val="single" w:color="auto" w:sz="4" w:space="0"/>
            </w:tcBorders>
            <w:vAlign w:val="center"/>
          </w:tcPr>
          <w:p w14:paraId="727604F3">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年产50万吨高端精密机械、汽车配件研发及产业化项目</w:t>
            </w:r>
          </w:p>
        </w:tc>
        <w:tc>
          <w:tcPr>
            <w:tcW w:w="1237" w:type="dxa"/>
            <w:tcBorders>
              <w:top w:val="nil"/>
              <w:left w:val="nil"/>
              <w:bottom w:val="single" w:color="auto" w:sz="4" w:space="0"/>
              <w:right w:val="single" w:color="auto" w:sz="4" w:space="0"/>
            </w:tcBorders>
            <w:vAlign w:val="center"/>
          </w:tcPr>
          <w:p w14:paraId="10D54AC1">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沙河市闽都紧固件有限公司</w:t>
            </w:r>
          </w:p>
        </w:tc>
        <w:tc>
          <w:tcPr>
            <w:tcW w:w="5100" w:type="dxa"/>
            <w:tcBorders>
              <w:top w:val="nil"/>
              <w:left w:val="nil"/>
              <w:bottom w:val="single" w:color="auto" w:sz="4" w:space="0"/>
              <w:right w:val="single" w:color="auto" w:sz="4" w:space="0"/>
            </w:tcBorders>
            <w:vAlign w:val="center"/>
          </w:tcPr>
          <w:p w14:paraId="29E20F75">
            <w:pPr>
              <w:widowControl/>
              <w:spacing w:line="240" w:lineRule="auto"/>
              <w:ind w:firstLine="0" w:firstLineChars="0"/>
              <w:jc w:val="left"/>
              <w:rPr>
                <w:rFonts w:ascii="仿宋_GB2312" w:hAnsi="宋体" w:eastAsia="仿宋_GB2312" w:cs="宋体"/>
                <w:kern w:val="0"/>
                <w:sz w:val="24"/>
              </w:rPr>
            </w:pPr>
            <w:r>
              <w:rPr>
                <w:rFonts w:hint="eastAsia" w:ascii="仿宋_GB2312" w:hAnsi="宋体" w:eastAsia="仿宋_GB2312" w:cs="宋体"/>
                <w:kern w:val="0"/>
                <w:sz w:val="24"/>
              </w:rPr>
              <w:t>建设高端精密机械、汽车配件研发及产业化项目，主要生产应用于先进装备制造领域的高端精密机械、汽车配件产品</w:t>
            </w:r>
          </w:p>
        </w:tc>
        <w:tc>
          <w:tcPr>
            <w:tcW w:w="1069" w:type="dxa"/>
            <w:tcBorders>
              <w:top w:val="nil"/>
              <w:left w:val="nil"/>
              <w:bottom w:val="single" w:color="auto" w:sz="4" w:space="0"/>
              <w:right w:val="single" w:color="auto" w:sz="4" w:space="0"/>
            </w:tcBorders>
            <w:vAlign w:val="center"/>
          </w:tcPr>
          <w:p w14:paraId="652BAECF">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105000</w:t>
            </w:r>
          </w:p>
        </w:tc>
        <w:tc>
          <w:tcPr>
            <w:tcW w:w="1425" w:type="dxa"/>
            <w:tcBorders>
              <w:top w:val="nil"/>
              <w:left w:val="nil"/>
              <w:bottom w:val="single" w:color="auto" w:sz="4" w:space="0"/>
              <w:right w:val="single" w:color="auto" w:sz="4" w:space="0"/>
            </w:tcBorders>
            <w:vAlign w:val="center"/>
          </w:tcPr>
          <w:p w14:paraId="294453EA">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2021-2023</w:t>
            </w:r>
          </w:p>
        </w:tc>
      </w:tr>
      <w:tr w14:paraId="368FEA65">
        <w:tblPrEx>
          <w:tblCellMar>
            <w:top w:w="0" w:type="dxa"/>
            <w:left w:w="108" w:type="dxa"/>
            <w:bottom w:w="0" w:type="dxa"/>
            <w:right w:w="108" w:type="dxa"/>
          </w:tblCellMar>
        </w:tblPrEx>
        <w:trPr>
          <w:trHeight w:val="1458" w:hRule="atLeast"/>
          <w:jc w:val="center"/>
        </w:trPr>
        <w:tc>
          <w:tcPr>
            <w:tcW w:w="663" w:type="dxa"/>
            <w:tcBorders>
              <w:top w:val="nil"/>
              <w:left w:val="single" w:color="auto" w:sz="4" w:space="0"/>
              <w:bottom w:val="single" w:color="auto" w:sz="4" w:space="0"/>
              <w:right w:val="single" w:color="auto" w:sz="4" w:space="0"/>
            </w:tcBorders>
            <w:vAlign w:val="center"/>
          </w:tcPr>
          <w:p w14:paraId="5BDA2D35">
            <w:pPr>
              <w:widowControl/>
              <w:spacing w:line="240" w:lineRule="auto"/>
              <w:ind w:firstLine="0" w:firstLineChars="0"/>
              <w:jc w:val="center"/>
              <w:rPr>
                <w:rFonts w:hint="eastAsia"/>
                <w:lang w:val="en-US" w:eastAsia="zh-CN"/>
              </w:rPr>
            </w:pPr>
            <w:r>
              <w:rPr>
                <w:rFonts w:hint="eastAsia"/>
                <w:lang w:val="en-US" w:eastAsia="zh-CN"/>
              </w:rPr>
              <w:t>8</w:t>
            </w:r>
          </w:p>
        </w:tc>
        <w:tc>
          <w:tcPr>
            <w:tcW w:w="1201" w:type="dxa"/>
            <w:tcBorders>
              <w:top w:val="nil"/>
              <w:left w:val="nil"/>
              <w:bottom w:val="single" w:color="auto" w:sz="4" w:space="0"/>
              <w:right w:val="single" w:color="auto" w:sz="4" w:space="0"/>
            </w:tcBorders>
            <w:vAlign w:val="center"/>
          </w:tcPr>
          <w:p w14:paraId="1AA89FE4">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中冶冶金设备制造项目</w:t>
            </w:r>
          </w:p>
        </w:tc>
        <w:tc>
          <w:tcPr>
            <w:tcW w:w="1237" w:type="dxa"/>
            <w:tcBorders>
              <w:top w:val="nil"/>
              <w:left w:val="nil"/>
              <w:bottom w:val="single" w:color="auto" w:sz="4" w:space="0"/>
              <w:right w:val="single" w:color="auto" w:sz="4" w:space="0"/>
            </w:tcBorders>
            <w:vAlign w:val="center"/>
          </w:tcPr>
          <w:p w14:paraId="0BA8C368">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中国冶金科工集团有限公司</w:t>
            </w:r>
          </w:p>
        </w:tc>
        <w:tc>
          <w:tcPr>
            <w:tcW w:w="5100" w:type="dxa"/>
            <w:tcBorders>
              <w:top w:val="nil"/>
              <w:left w:val="nil"/>
              <w:bottom w:val="single" w:color="auto" w:sz="4" w:space="0"/>
              <w:right w:val="single" w:color="auto" w:sz="4" w:space="0"/>
            </w:tcBorders>
            <w:vAlign w:val="center"/>
          </w:tcPr>
          <w:p w14:paraId="1CC53604">
            <w:pPr>
              <w:widowControl/>
              <w:spacing w:line="240" w:lineRule="auto"/>
              <w:ind w:firstLine="0" w:firstLineChars="0"/>
              <w:jc w:val="left"/>
              <w:rPr>
                <w:rFonts w:ascii="仿宋_GB2312" w:hAnsi="宋体" w:eastAsia="仿宋_GB2312" w:cs="宋体"/>
                <w:kern w:val="0"/>
                <w:sz w:val="24"/>
              </w:rPr>
            </w:pPr>
            <w:r>
              <w:rPr>
                <w:rFonts w:hint="eastAsia" w:ascii="仿宋_GB2312" w:hAnsi="宋体" w:eastAsia="仿宋_GB2312" w:cs="宋体"/>
                <w:kern w:val="0"/>
                <w:sz w:val="24"/>
              </w:rPr>
              <w:t>建设金属结构、机械加工、机械装配、电气装配等加工车间及配套设施。项目设计生产规模年产各种大型游乐设备45台（套），冶金矿山设备50台（套），大型工业厂房钢结构5万平方米</w:t>
            </w:r>
          </w:p>
        </w:tc>
        <w:tc>
          <w:tcPr>
            <w:tcW w:w="1069" w:type="dxa"/>
            <w:tcBorders>
              <w:top w:val="nil"/>
              <w:left w:val="nil"/>
              <w:bottom w:val="single" w:color="auto" w:sz="4" w:space="0"/>
              <w:right w:val="single" w:color="auto" w:sz="4" w:space="0"/>
            </w:tcBorders>
            <w:vAlign w:val="center"/>
          </w:tcPr>
          <w:p w14:paraId="3554210D">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100000</w:t>
            </w:r>
          </w:p>
        </w:tc>
        <w:tc>
          <w:tcPr>
            <w:tcW w:w="1425" w:type="dxa"/>
            <w:tcBorders>
              <w:top w:val="nil"/>
              <w:left w:val="nil"/>
              <w:bottom w:val="single" w:color="auto" w:sz="4" w:space="0"/>
              <w:right w:val="single" w:color="auto" w:sz="4" w:space="0"/>
            </w:tcBorders>
            <w:vAlign w:val="center"/>
          </w:tcPr>
          <w:p w14:paraId="4BDC3BF9">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2023-2026</w:t>
            </w:r>
          </w:p>
        </w:tc>
      </w:tr>
      <w:tr w14:paraId="0B0FAF20">
        <w:tblPrEx>
          <w:tblCellMar>
            <w:top w:w="0" w:type="dxa"/>
            <w:left w:w="108" w:type="dxa"/>
            <w:bottom w:w="0" w:type="dxa"/>
            <w:right w:w="108" w:type="dxa"/>
          </w:tblCellMar>
        </w:tblPrEx>
        <w:trPr>
          <w:trHeight w:val="1571" w:hRule="atLeast"/>
          <w:jc w:val="center"/>
        </w:trPr>
        <w:tc>
          <w:tcPr>
            <w:tcW w:w="663" w:type="dxa"/>
            <w:tcBorders>
              <w:top w:val="nil"/>
              <w:left w:val="single" w:color="auto" w:sz="4" w:space="0"/>
              <w:bottom w:val="single" w:color="auto" w:sz="4" w:space="0"/>
              <w:right w:val="single" w:color="auto" w:sz="4" w:space="0"/>
            </w:tcBorders>
            <w:vAlign w:val="center"/>
          </w:tcPr>
          <w:p w14:paraId="74D0DAF8">
            <w:pPr>
              <w:widowControl/>
              <w:spacing w:line="240" w:lineRule="auto"/>
              <w:ind w:firstLine="0" w:firstLineChars="0"/>
              <w:jc w:val="center"/>
              <w:rPr>
                <w:rFonts w:ascii="仿宋_GB2312" w:hAnsi="宋体" w:eastAsia="仿宋_GB2312" w:cs="宋体"/>
                <w:kern w:val="0"/>
                <w:sz w:val="24"/>
              </w:rPr>
            </w:pPr>
            <w:r>
              <w:rPr>
                <w:rFonts w:ascii="仿宋_GB2312" w:hAnsi="宋体" w:eastAsia="仿宋_GB2312" w:cs="宋体"/>
                <w:kern w:val="0"/>
                <w:sz w:val="24"/>
              </w:rPr>
              <w:t>9</w:t>
            </w:r>
          </w:p>
        </w:tc>
        <w:tc>
          <w:tcPr>
            <w:tcW w:w="1201" w:type="dxa"/>
            <w:tcBorders>
              <w:top w:val="nil"/>
              <w:left w:val="nil"/>
              <w:bottom w:val="single" w:color="auto" w:sz="4" w:space="0"/>
              <w:right w:val="single" w:color="auto" w:sz="4" w:space="0"/>
            </w:tcBorders>
            <w:vAlign w:val="center"/>
          </w:tcPr>
          <w:p w14:paraId="5F7019D0">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精密装备制造产业基地项目</w:t>
            </w:r>
          </w:p>
        </w:tc>
        <w:tc>
          <w:tcPr>
            <w:tcW w:w="1237" w:type="dxa"/>
            <w:tcBorders>
              <w:top w:val="nil"/>
              <w:left w:val="nil"/>
              <w:bottom w:val="single" w:color="auto" w:sz="4" w:space="0"/>
              <w:right w:val="single" w:color="auto" w:sz="4" w:space="0"/>
            </w:tcBorders>
            <w:vAlign w:val="center"/>
          </w:tcPr>
          <w:p w14:paraId="0A6E344C">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苏州华亚智能科技股份有限公司</w:t>
            </w:r>
          </w:p>
        </w:tc>
        <w:tc>
          <w:tcPr>
            <w:tcW w:w="5100" w:type="dxa"/>
            <w:tcBorders>
              <w:top w:val="nil"/>
              <w:left w:val="nil"/>
              <w:bottom w:val="single" w:color="auto" w:sz="4" w:space="0"/>
              <w:right w:val="single" w:color="auto" w:sz="4" w:space="0"/>
            </w:tcBorders>
            <w:vAlign w:val="center"/>
          </w:tcPr>
          <w:p w14:paraId="495CB943">
            <w:pPr>
              <w:widowControl/>
              <w:spacing w:line="240" w:lineRule="auto"/>
              <w:ind w:firstLine="0" w:firstLineChars="0"/>
              <w:jc w:val="left"/>
              <w:rPr>
                <w:rFonts w:ascii="仿宋_GB2312" w:hAnsi="宋体" w:eastAsia="仿宋_GB2312" w:cs="宋体"/>
                <w:kern w:val="0"/>
                <w:sz w:val="24"/>
              </w:rPr>
            </w:pPr>
            <w:r>
              <w:rPr>
                <w:rFonts w:hint="eastAsia" w:ascii="仿宋_GB2312" w:hAnsi="宋体" w:eastAsia="仿宋_GB2312" w:cs="宋体"/>
                <w:kern w:val="0"/>
                <w:sz w:val="24"/>
              </w:rPr>
              <w:t>该项目主要涉及轨道交通、半导体设备、精密仪器、高端医疗器械、智能电网、新能源等行业的生产制造和组装，着力建设华北地区最大的精密装备制造基地</w:t>
            </w:r>
          </w:p>
        </w:tc>
        <w:tc>
          <w:tcPr>
            <w:tcW w:w="1069" w:type="dxa"/>
            <w:tcBorders>
              <w:top w:val="nil"/>
              <w:left w:val="nil"/>
              <w:bottom w:val="single" w:color="auto" w:sz="4" w:space="0"/>
              <w:right w:val="single" w:color="auto" w:sz="4" w:space="0"/>
            </w:tcBorders>
            <w:vAlign w:val="center"/>
          </w:tcPr>
          <w:p w14:paraId="4BECA4AD">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100000</w:t>
            </w:r>
          </w:p>
        </w:tc>
        <w:tc>
          <w:tcPr>
            <w:tcW w:w="1425" w:type="dxa"/>
            <w:tcBorders>
              <w:top w:val="nil"/>
              <w:left w:val="nil"/>
              <w:bottom w:val="single" w:color="auto" w:sz="4" w:space="0"/>
              <w:right w:val="single" w:color="auto" w:sz="4" w:space="0"/>
            </w:tcBorders>
            <w:vAlign w:val="center"/>
          </w:tcPr>
          <w:p w14:paraId="66B1E826">
            <w:pPr>
              <w:widowControl/>
              <w:spacing w:line="240" w:lineRule="auto"/>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2022-2023</w:t>
            </w:r>
          </w:p>
        </w:tc>
      </w:tr>
      <w:tr w14:paraId="2037E09B">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33A8F437">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w:t>
            </w:r>
          </w:p>
        </w:tc>
        <w:tc>
          <w:tcPr>
            <w:tcW w:w="1201" w:type="dxa"/>
            <w:tcBorders>
              <w:top w:val="single" w:color="auto" w:sz="4" w:space="0"/>
              <w:left w:val="single" w:color="auto" w:sz="4" w:space="0"/>
              <w:bottom w:val="single" w:color="auto" w:sz="4" w:space="0"/>
              <w:right w:val="single" w:color="auto" w:sz="4" w:space="0"/>
            </w:tcBorders>
            <w:vAlign w:val="center"/>
          </w:tcPr>
          <w:p w14:paraId="3D16126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金沙河红薯岭现代化农产品</w:t>
            </w:r>
          </w:p>
          <w:p w14:paraId="6614291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精细加工项目</w:t>
            </w:r>
          </w:p>
        </w:tc>
        <w:tc>
          <w:tcPr>
            <w:tcW w:w="1237" w:type="dxa"/>
            <w:tcBorders>
              <w:top w:val="single" w:color="auto" w:sz="4" w:space="0"/>
              <w:left w:val="single" w:color="auto" w:sz="4" w:space="0"/>
              <w:bottom w:val="single" w:color="auto" w:sz="4" w:space="0"/>
              <w:right w:val="single" w:color="auto" w:sz="4" w:space="0"/>
            </w:tcBorders>
            <w:vAlign w:val="center"/>
          </w:tcPr>
          <w:p w14:paraId="549DD6A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河北红薯岭农业开发有限公司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4CBF1E2D">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新建20条现代化全自动农产品深加工生产线</w:t>
            </w:r>
          </w:p>
        </w:tc>
        <w:tc>
          <w:tcPr>
            <w:tcW w:w="1069" w:type="dxa"/>
            <w:tcBorders>
              <w:top w:val="single" w:color="auto" w:sz="4" w:space="0"/>
              <w:left w:val="single" w:color="auto" w:sz="4" w:space="0"/>
              <w:bottom w:val="single" w:color="auto" w:sz="4" w:space="0"/>
              <w:right w:val="single" w:color="auto" w:sz="4" w:space="0"/>
            </w:tcBorders>
            <w:vAlign w:val="center"/>
          </w:tcPr>
          <w:p w14:paraId="6B2CF13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100000</w:t>
            </w:r>
          </w:p>
        </w:tc>
        <w:tc>
          <w:tcPr>
            <w:tcW w:w="1425" w:type="dxa"/>
            <w:tcBorders>
              <w:top w:val="single" w:color="auto" w:sz="4" w:space="0"/>
              <w:left w:val="single" w:color="auto" w:sz="4" w:space="0"/>
              <w:bottom w:val="single" w:color="auto" w:sz="4" w:space="0"/>
              <w:right w:val="single" w:color="auto" w:sz="4" w:space="0"/>
            </w:tcBorders>
            <w:vAlign w:val="center"/>
          </w:tcPr>
          <w:p w14:paraId="6CCA576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2021-2023</w:t>
            </w:r>
          </w:p>
        </w:tc>
      </w:tr>
      <w:tr w14:paraId="2DD4D28A">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7CA2EFA">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w:t>
            </w:r>
          </w:p>
        </w:tc>
        <w:tc>
          <w:tcPr>
            <w:tcW w:w="1201" w:type="dxa"/>
            <w:tcBorders>
              <w:top w:val="single" w:color="auto" w:sz="4" w:space="0"/>
              <w:left w:val="single" w:color="auto" w:sz="4" w:space="0"/>
              <w:bottom w:val="single" w:color="auto" w:sz="4" w:space="0"/>
              <w:right w:val="single" w:color="auto" w:sz="4" w:space="0"/>
            </w:tcBorders>
            <w:vAlign w:val="center"/>
          </w:tcPr>
          <w:p w14:paraId="1CFE2F9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铁精粉及配套深加工生产项目</w:t>
            </w:r>
          </w:p>
        </w:tc>
        <w:tc>
          <w:tcPr>
            <w:tcW w:w="1237" w:type="dxa"/>
            <w:tcBorders>
              <w:top w:val="single" w:color="auto" w:sz="4" w:space="0"/>
              <w:left w:val="single" w:color="auto" w:sz="4" w:space="0"/>
              <w:bottom w:val="single" w:color="auto" w:sz="4" w:space="0"/>
              <w:right w:val="single" w:color="auto" w:sz="4" w:space="0"/>
            </w:tcBorders>
            <w:vAlign w:val="center"/>
          </w:tcPr>
          <w:p w14:paraId="0E96403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沙河市铁马经贸有限公司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76DAC390">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建设原料库、干选、洗矿及废石仓、皮带机通廊、尾矿压滤车间等，新建铁精粉深加工生产线及其相应配套公辅设施</w:t>
            </w:r>
          </w:p>
        </w:tc>
        <w:tc>
          <w:tcPr>
            <w:tcW w:w="1069" w:type="dxa"/>
            <w:tcBorders>
              <w:top w:val="single" w:color="auto" w:sz="4" w:space="0"/>
              <w:left w:val="single" w:color="auto" w:sz="4" w:space="0"/>
              <w:bottom w:val="single" w:color="auto" w:sz="4" w:space="0"/>
              <w:right w:val="single" w:color="auto" w:sz="4" w:space="0"/>
            </w:tcBorders>
            <w:vAlign w:val="center"/>
          </w:tcPr>
          <w:p w14:paraId="7B2E2FA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72200</w:t>
            </w:r>
          </w:p>
        </w:tc>
        <w:tc>
          <w:tcPr>
            <w:tcW w:w="1425" w:type="dxa"/>
            <w:tcBorders>
              <w:top w:val="single" w:color="auto" w:sz="4" w:space="0"/>
              <w:left w:val="single" w:color="auto" w:sz="4" w:space="0"/>
              <w:bottom w:val="single" w:color="auto" w:sz="4" w:space="0"/>
              <w:right w:val="single" w:color="auto" w:sz="4" w:space="0"/>
            </w:tcBorders>
            <w:vAlign w:val="center"/>
          </w:tcPr>
          <w:p w14:paraId="6338BE6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32D94E08">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11EBE1F">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12</w:t>
            </w:r>
          </w:p>
        </w:tc>
        <w:tc>
          <w:tcPr>
            <w:tcW w:w="1201" w:type="dxa"/>
            <w:tcBorders>
              <w:top w:val="single" w:color="auto" w:sz="4" w:space="0"/>
              <w:left w:val="single" w:color="auto" w:sz="4" w:space="0"/>
              <w:bottom w:val="single" w:color="auto" w:sz="4" w:space="0"/>
              <w:right w:val="single" w:color="auto" w:sz="4" w:space="0"/>
            </w:tcBorders>
            <w:vAlign w:val="center"/>
          </w:tcPr>
          <w:p w14:paraId="237210B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年产2万吨植物蛋白及康美丽复合面粉项目</w:t>
            </w:r>
          </w:p>
        </w:tc>
        <w:tc>
          <w:tcPr>
            <w:tcW w:w="1237" w:type="dxa"/>
            <w:tcBorders>
              <w:top w:val="single" w:color="auto" w:sz="4" w:space="0"/>
              <w:left w:val="single" w:color="auto" w:sz="4" w:space="0"/>
              <w:bottom w:val="single" w:color="auto" w:sz="4" w:space="0"/>
              <w:right w:val="single" w:color="auto" w:sz="4" w:space="0"/>
            </w:tcBorders>
            <w:vAlign w:val="center"/>
          </w:tcPr>
          <w:p w14:paraId="2F537FE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河北九泉湖农业开发有限公司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42E15F74">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年产植物蛋白粉2万吨、复合面粉15万吨</w:t>
            </w:r>
          </w:p>
        </w:tc>
        <w:tc>
          <w:tcPr>
            <w:tcW w:w="1069" w:type="dxa"/>
            <w:tcBorders>
              <w:top w:val="single" w:color="auto" w:sz="4" w:space="0"/>
              <w:left w:val="single" w:color="auto" w:sz="4" w:space="0"/>
              <w:bottom w:val="single" w:color="auto" w:sz="4" w:space="0"/>
              <w:right w:val="single" w:color="auto" w:sz="4" w:space="0"/>
            </w:tcBorders>
            <w:vAlign w:val="center"/>
          </w:tcPr>
          <w:p w14:paraId="4F369EF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57552</w:t>
            </w:r>
          </w:p>
        </w:tc>
        <w:tc>
          <w:tcPr>
            <w:tcW w:w="1425" w:type="dxa"/>
            <w:tcBorders>
              <w:top w:val="single" w:color="auto" w:sz="4" w:space="0"/>
              <w:left w:val="single" w:color="auto" w:sz="4" w:space="0"/>
              <w:bottom w:val="single" w:color="auto" w:sz="4" w:space="0"/>
              <w:right w:val="single" w:color="auto" w:sz="4" w:space="0"/>
            </w:tcBorders>
            <w:vAlign w:val="center"/>
          </w:tcPr>
          <w:p w14:paraId="1EC9AB6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58E2F345">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566F2FC">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13</w:t>
            </w:r>
          </w:p>
        </w:tc>
        <w:tc>
          <w:tcPr>
            <w:tcW w:w="1201" w:type="dxa"/>
            <w:tcBorders>
              <w:top w:val="single" w:color="auto" w:sz="4" w:space="0"/>
              <w:left w:val="single" w:color="auto" w:sz="4" w:space="0"/>
              <w:bottom w:val="single" w:color="auto" w:sz="4" w:space="0"/>
              <w:right w:val="single" w:color="auto" w:sz="4" w:space="0"/>
            </w:tcBorders>
            <w:vAlign w:val="center"/>
          </w:tcPr>
          <w:p w14:paraId="5311A33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年产10万吨高强度紧固件项目</w:t>
            </w:r>
          </w:p>
        </w:tc>
        <w:tc>
          <w:tcPr>
            <w:tcW w:w="1237" w:type="dxa"/>
            <w:tcBorders>
              <w:top w:val="single" w:color="auto" w:sz="4" w:space="0"/>
              <w:left w:val="single" w:color="auto" w:sz="4" w:space="0"/>
              <w:bottom w:val="single" w:color="auto" w:sz="4" w:space="0"/>
              <w:right w:val="single" w:color="auto" w:sz="4" w:space="0"/>
            </w:tcBorders>
            <w:vAlign w:val="center"/>
          </w:tcPr>
          <w:p w14:paraId="55AD7D4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河北朝登实业有限公司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38CE4267">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年产10万吨高强度紧固件</w:t>
            </w:r>
          </w:p>
        </w:tc>
        <w:tc>
          <w:tcPr>
            <w:tcW w:w="1069" w:type="dxa"/>
            <w:tcBorders>
              <w:top w:val="single" w:color="auto" w:sz="4" w:space="0"/>
              <w:left w:val="single" w:color="auto" w:sz="4" w:space="0"/>
              <w:bottom w:val="single" w:color="auto" w:sz="4" w:space="0"/>
              <w:right w:val="single" w:color="auto" w:sz="4" w:space="0"/>
            </w:tcBorders>
            <w:vAlign w:val="center"/>
          </w:tcPr>
          <w:p w14:paraId="2296A66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50000</w:t>
            </w:r>
          </w:p>
        </w:tc>
        <w:tc>
          <w:tcPr>
            <w:tcW w:w="1425" w:type="dxa"/>
            <w:tcBorders>
              <w:top w:val="single" w:color="auto" w:sz="4" w:space="0"/>
              <w:left w:val="single" w:color="auto" w:sz="4" w:space="0"/>
              <w:bottom w:val="single" w:color="auto" w:sz="4" w:space="0"/>
              <w:right w:val="single" w:color="auto" w:sz="4" w:space="0"/>
            </w:tcBorders>
            <w:vAlign w:val="center"/>
          </w:tcPr>
          <w:p w14:paraId="45C9C48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5E895A67">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521A828">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14</w:t>
            </w:r>
          </w:p>
        </w:tc>
        <w:tc>
          <w:tcPr>
            <w:tcW w:w="1201" w:type="dxa"/>
            <w:tcBorders>
              <w:top w:val="single" w:color="auto" w:sz="4" w:space="0"/>
              <w:left w:val="single" w:color="auto" w:sz="4" w:space="0"/>
              <w:bottom w:val="single" w:color="auto" w:sz="4" w:space="0"/>
              <w:right w:val="single" w:color="auto" w:sz="4" w:space="0"/>
            </w:tcBorders>
            <w:vAlign w:val="center"/>
          </w:tcPr>
          <w:p w14:paraId="00BE476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装配式建筑PC构建项目</w:t>
            </w:r>
          </w:p>
        </w:tc>
        <w:tc>
          <w:tcPr>
            <w:tcW w:w="1237" w:type="dxa"/>
            <w:tcBorders>
              <w:top w:val="single" w:color="auto" w:sz="4" w:space="0"/>
              <w:left w:val="single" w:color="auto" w:sz="4" w:space="0"/>
              <w:bottom w:val="single" w:color="auto" w:sz="4" w:space="0"/>
              <w:right w:val="single" w:color="auto" w:sz="4" w:space="0"/>
            </w:tcBorders>
            <w:vAlign w:val="center"/>
          </w:tcPr>
          <w:p w14:paraId="31330E6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沙河市今朝商砼有限公司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7AFC7662">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新建装配建筑混凝土预制（pc）构件生产线2条，年产装配式建筑pc构件20万立方米</w:t>
            </w:r>
          </w:p>
        </w:tc>
        <w:tc>
          <w:tcPr>
            <w:tcW w:w="1069" w:type="dxa"/>
            <w:tcBorders>
              <w:top w:val="single" w:color="auto" w:sz="4" w:space="0"/>
              <w:left w:val="single" w:color="auto" w:sz="4" w:space="0"/>
              <w:bottom w:val="single" w:color="auto" w:sz="4" w:space="0"/>
              <w:right w:val="single" w:color="auto" w:sz="4" w:space="0"/>
            </w:tcBorders>
            <w:vAlign w:val="center"/>
          </w:tcPr>
          <w:p w14:paraId="4CFE151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50000</w:t>
            </w:r>
          </w:p>
        </w:tc>
        <w:tc>
          <w:tcPr>
            <w:tcW w:w="1425" w:type="dxa"/>
            <w:tcBorders>
              <w:top w:val="single" w:color="auto" w:sz="4" w:space="0"/>
              <w:left w:val="single" w:color="auto" w:sz="4" w:space="0"/>
              <w:bottom w:val="single" w:color="auto" w:sz="4" w:space="0"/>
              <w:right w:val="single" w:color="auto" w:sz="4" w:space="0"/>
            </w:tcBorders>
            <w:vAlign w:val="center"/>
          </w:tcPr>
          <w:p w14:paraId="4CAD899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2021-2023</w:t>
            </w:r>
          </w:p>
        </w:tc>
      </w:tr>
      <w:tr w14:paraId="44F3B590">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A5E6F6C">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15</w:t>
            </w:r>
          </w:p>
        </w:tc>
        <w:tc>
          <w:tcPr>
            <w:tcW w:w="1201" w:type="dxa"/>
            <w:tcBorders>
              <w:top w:val="single" w:color="auto" w:sz="4" w:space="0"/>
              <w:left w:val="single" w:color="auto" w:sz="4" w:space="0"/>
              <w:bottom w:val="single" w:color="auto" w:sz="4" w:space="0"/>
              <w:right w:val="single" w:color="auto" w:sz="4" w:space="0"/>
            </w:tcBorders>
            <w:vAlign w:val="center"/>
          </w:tcPr>
          <w:p w14:paraId="3CA4618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人工智能节能镀膜玻璃智慧</w:t>
            </w:r>
          </w:p>
          <w:p w14:paraId="49A0744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工厂及深加工产业大数据平台项目</w:t>
            </w:r>
          </w:p>
        </w:tc>
        <w:tc>
          <w:tcPr>
            <w:tcW w:w="1237" w:type="dxa"/>
            <w:tcBorders>
              <w:top w:val="single" w:color="auto" w:sz="4" w:space="0"/>
              <w:left w:val="single" w:color="auto" w:sz="4" w:space="0"/>
              <w:bottom w:val="single" w:color="auto" w:sz="4" w:space="0"/>
              <w:right w:val="single" w:color="auto" w:sz="4" w:space="0"/>
            </w:tcBorders>
            <w:vAlign w:val="center"/>
          </w:tcPr>
          <w:p w14:paraId="48B6590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河北金石信远新材料科技有限公司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04A485F2">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建设3条Low-E玻璃生产线，年产3000万㎡Low-E玻璃</w:t>
            </w:r>
          </w:p>
        </w:tc>
        <w:tc>
          <w:tcPr>
            <w:tcW w:w="1069" w:type="dxa"/>
            <w:tcBorders>
              <w:top w:val="single" w:color="auto" w:sz="4" w:space="0"/>
              <w:left w:val="single" w:color="auto" w:sz="4" w:space="0"/>
              <w:bottom w:val="single" w:color="auto" w:sz="4" w:space="0"/>
              <w:right w:val="single" w:color="auto" w:sz="4" w:space="0"/>
            </w:tcBorders>
            <w:vAlign w:val="center"/>
          </w:tcPr>
          <w:p w14:paraId="467E8B9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50000</w:t>
            </w:r>
          </w:p>
        </w:tc>
        <w:tc>
          <w:tcPr>
            <w:tcW w:w="1425" w:type="dxa"/>
            <w:tcBorders>
              <w:top w:val="single" w:color="auto" w:sz="4" w:space="0"/>
              <w:left w:val="single" w:color="auto" w:sz="4" w:space="0"/>
              <w:bottom w:val="single" w:color="auto" w:sz="4" w:space="0"/>
              <w:right w:val="single" w:color="auto" w:sz="4" w:space="0"/>
            </w:tcBorders>
            <w:vAlign w:val="center"/>
          </w:tcPr>
          <w:p w14:paraId="2AA64AC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4540927C">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B33E980">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16</w:t>
            </w:r>
          </w:p>
        </w:tc>
        <w:tc>
          <w:tcPr>
            <w:tcW w:w="1201" w:type="dxa"/>
            <w:tcBorders>
              <w:top w:val="single" w:color="auto" w:sz="4" w:space="0"/>
              <w:left w:val="single" w:color="auto" w:sz="4" w:space="0"/>
              <w:bottom w:val="single" w:color="auto" w:sz="4" w:space="0"/>
              <w:right w:val="single" w:color="auto" w:sz="4" w:space="0"/>
            </w:tcBorders>
            <w:vAlign w:val="center"/>
          </w:tcPr>
          <w:p w14:paraId="5B36273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固废利用循环经济园项目</w:t>
            </w:r>
          </w:p>
        </w:tc>
        <w:tc>
          <w:tcPr>
            <w:tcW w:w="1237" w:type="dxa"/>
            <w:tcBorders>
              <w:top w:val="single" w:color="auto" w:sz="4" w:space="0"/>
              <w:left w:val="single" w:color="auto" w:sz="4" w:space="0"/>
              <w:bottom w:val="single" w:color="auto" w:sz="4" w:space="0"/>
              <w:right w:val="single" w:color="auto" w:sz="4" w:space="0"/>
            </w:tcBorders>
            <w:vAlign w:val="center"/>
          </w:tcPr>
          <w:p w14:paraId="4854215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河北环友再生资源利用有限公司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479687C3">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利用固废材料，年产加气块25万立方米、装配式墙板100万立方米、砂加气混凝土砌块25万立方米、再生砖13000万块、道路稳定层产品60万吨，年货物吞吐量300万立方米、处理固废材料200余万立方米</w:t>
            </w:r>
          </w:p>
        </w:tc>
        <w:tc>
          <w:tcPr>
            <w:tcW w:w="1069" w:type="dxa"/>
            <w:tcBorders>
              <w:top w:val="single" w:color="auto" w:sz="4" w:space="0"/>
              <w:left w:val="single" w:color="auto" w:sz="4" w:space="0"/>
              <w:bottom w:val="single" w:color="auto" w:sz="4" w:space="0"/>
              <w:right w:val="single" w:color="auto" w:sz="4" w:space="0"/>
            </w:tcBorders>
            <w:vAlign w:val="center"/>
          </w:tcPr>
          <w:p w14:paraId="4BC4C97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50000</w:t>
            </w:r>
          </w:p>
        </w:tc>
        <w:tc>
          <w:tcPr>
            <w:tcW w:w="1425" w:type="dxa"/>
            <w:tcBorders>
              <w:top w:val="single" w:color="auto" w:sz="4" w:space="0"/>
              <w:left w:val="single" w:color="auto" w:sz="4" w:space="0"/>
              <w:bottom w:val="single" w:color="auto" w:sz="4" w:space="0"/>
              <w:right w:val="single" w:color="auto" w:sz="4" w:space="0"/>
            </w:tcBorders>
            <w:vAlign w:val="center"/>
          </w:tcPr>
          <w:p w14:paraId="392F7D8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1550EB74">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F5ECF06">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17</w:t>
            </w:r>
          </w:p>
        </w:tc>
        <w:tc>
          <w:tcPr>
            <w:tcW w:w="1201" w:type="dxa"/>
            <w:tcBorders>
              <w:top w:val="single" w:color="auto" w:sz="4" w:space="0"/>
              <w:left w:val="single" w:color="auto" w:sz="4" w:space="0"/>
              <w:bottom w:val="single" w:color="auto" w:sz="4" w:space="0"/>
              <w:right w:val="single" w:color="auto" w:sz="4" w:space="0"/>
            </w:tcBorders>
            <w:vAlign w:val="center"/>
          </w:tcPr>
          <w:p w14:paraId="08D031B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800t/d一窑两线电子及汽车优质浮法玻璃生产线项目</w:t>
            </w:r>
          </w:p>
        </w:tc>
        <w:tc>
          <w:tcPr>
            <w:tcW w:w="1237" w:type="dxa"/>
            <w:tcBorders>
              <w:top w:val="single" w:color="auto" w:sz="4" w:space="0"/>
              <w:left w:val="single" w:color="auto" w:sz="4" w:space="0"/>
              <w:bottom w:val="single" w:color="auto" w:sz="4" w:space="0"/>
              <w:right w:val="single" w:color="auto" w:sz="4" w:space="0"/>
            </w:tcBorders>
            <w:vAlign w:val="center"/>
          </w:tcPr>
          <w:p w14:paraId="727B7AC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河北德金玻璃有限公司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5832E483">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将原有的800t/d(3#)浮法玻璃生产线改造为300+500t/d一窑两线电子及汽车优质浮法玻璃生产线</w:t>
            </w:r>
          </w:p>
        </w:tc>
        <w:tc>
          <w:tcPr>
            <w:tcW w:w="1069" w:type="dxa"/>
            <w:tcBorders>
              <w:top w:val="single" w:color="auto" w:sz="4" w:space="0"/>
              <w:left w:val="single" w:color="auto" w:sz="4" w:space="0"/>
              <w:bottom w:val="single" w:color="auto" w:sz="4" w:space="0"/>
              <w:right w:val="single" w:color="auto" w:sz="4" w:space="0"/>
            </w:tcBorders>
            <w:vAlign w:val="center"/>
          </w:tcPr>
          <w:p w14:paraId="64DC95D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42000</w:t>
            </w:r>
          </w:p>
        </w:tc>
        <w:tc>
          <w:tcPr>
            <w:tcW w:w="1425" w:type="dxa"/>
            <w:tcBorders>
              <w:top w:val="single" w:color="auto" w:sz="4" w:space="0"/>
              <w:left w:val="single" w:color="auto" w:sz="4" w:space="0"/>
              <w:bottom w:val="single" w:color="auto" w:sz="4" w:space="0"/>
              <w:right w:val="single" w:color="auto" w:sz="4" w:space="0"/>
            </w:tcBorders>
            <w:vAlign w:val="center"/>
          </w:tcPr>
          <w:p w14:paraId="431012A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53CB3C4F">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CC9C40F">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18</w:t>
            </w:r>
          </w:p>
        </w:tc>
        <w:tc>
          <w:tcPr>
            <w:tcW w:w="1201" w:type="dxa"/>
            <w:tcBorders>
              <w:top w:val="single" w:color="auto" w:sz="4" w:space="0"/>
              <w:left w:val="single" w:color="auto" w:sz="4" w:space="0"/>
              <w:bottom w:val="single" w:color="auto" w:sz="4" w:space="0"/>
              <w:right w:val="single" w:color="auto" w:sz="4" w:space="0"/>
            </w:tcBorders>
            <w:vAlign w:val="center"/>
          </w:tcPr>
          <w:p w14:paraId="05E874C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精密冷轧不锈钢深加工项目</w:t>
            </w:r>
          </w:p>
        </w:tc>
        <w:tc>
          <w:tcPr>
            <w:tcW w:w="1237" w:type="dxa"/>
            <w:tcBorders>
              <w:top w:val="single" w:color="auto" w:sz="4" w:space="0"/>
              <w:left w:val="single" w:color="auto" w:sz="4" w:space="0"/>
              <w:bottom w:val="single" w:color="auto" w:sz="4" w:space="0"/>
              <w:right w:val="single" w:color="auto" w:sz="4" w:space="0"/>
            </w:tcBorders>
            <w:vAlign w:val="center"/>
          </w:tcPr>
          <w:p w14:paraId="5A95F61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河北博远科技</w:t>
            </w:r>
          </w:p>
          <w:p w14:paraId="7ABF947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0BD658AC">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安装720毫米14辊、600毫米14辊和750毫米20辊可逆轧机机组各1台，年产20万吨不锈钢精密带钢</w:t>
            </w:r>
          </w:p>
        </w:tc>
        <w:tc>
          <w:tcPr>
            <w:tcW w:w="1069" w:type="dxa"/>
            <w:tcBorders>
              <w:top w:val="single" w:color="auto" w:sz="4" w:space="0"/>
              <w:left w:val="single" w:color="auto" w:sz="4" w:space="0"/>
              <w:bottom w:val="single" w:color="auto" w:sz="4" w:space="0"/>
              <w:right w:val="single" w:color="auto" w:sz="4" w:space="0"/>
            </w:tcBorders>
            <w:vAlign w:val="center"/>
          </w:tcPr>
          <w:p w14:paraId="26BCEAF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42000</w:t>
            </w:r>
          </w:p>
        </w:tc>
        <w:tc>
          <w:tcPr>
            <w:tcW w:w="1425" w:type="dxa"/>
            <w:tcBorders>
              <w:top w:val="single" w:color="auto" w:sz="4" w:space="0"/>
              <w:left w:val="single" w:color="auto" w:sz="4" w:space="0"/>
              <w:bottom w:val="single" w:color="auto" w:sz="4" w:space="0"/>
              <w:right w:val="single" w:color="auto" w:sz="4" w:space="0"/>
            </w:tcBorders>
            <w:vAlign w:val="center"/>
          </w:tcPr>
          <w:p w14:paraId="5DBAD61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1AA3BB69">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671D4D8">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19</w:t>
            </w:r>
          </w:p>
        </w:tc>
        <w:tc>
          <w:tcPr>
            <w:tcW w:w="1201" w:type="dxa"/>
            <w:tcBorders>
              <w:top w:val="single" w:color="auto" w:sz="4" w:space="0"/>
              <w:left w:val="single" w:color="auto" w:sz="4" w:space="0"/>
              <w:bottom w:val="single" w:color="auto" w:sz="4" w:space="0"/>
              <w:right w:val="single" w:color="auto" w:sz="4" w:space="0"/>
            </w:tcBorders>
            <w:vAlign w:val="center"/>
          </w:tcPr>
          <w:p w14:paraId="33C2A0C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光伏发电项目</w:t>
            </w:r>
          </w:p>
        </w:tc>
        <w:tc>
          <w:tcPr>
            <w:tcW w:w="1237" w:type="dxa"/>
            <w:tcBorders>
              <w:top w:val="single" w:color="auto" w:sz="4" w:space="0"/>
              <w:left w:val="single" w:color="auto" w:sz="4" w:space="0"/>
              <w:bottom w:val="single" w:color="auto" w:sz="4" w:space="0"/>
              <w:right w:val="single" w:color="auto" w:sz="4" w:space="0"/>
            </w:tcBorders>
            <w:vAlign w:val="center"/>
          </w:tcPr>
          <w:p w14:paraId="2BC5CED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华能集团</w:t>
            </w:r>
          </w:p>
        </w:tc>
        <w:tc>
          <w:tcPr>
            <w:tcW w:w="5100" w:type="dxa"/>
            <w:tcBorders>
              <w:top w:val="single" w:color="auto" w:sz="4" w:space="0"/>
              <w:left w:val="single" w:color="auto" w:sz="4" w:space="0"/>
              <w:bottom w:val="single" w:color="auto" w:sz="4" w:space="0"/>
              <w:right w:val="single" w:color="auto" w:sz="4" w:space="0"/>
            </w:tcBorders>
            <w:vAlign w:val="center"/>
          </w:tcPr>
          <w:p w14:paraId="0818760D">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利用2600亩未利用荒坡裸地，开发光伏发电项目</w:t>
            </w:r>
          </w:p>
        </w:tc>
        <w:tc>
          <w:tcPr>
            <w:tcW w:w="1069" w:type="dxa"/>
            <w:tcBorders>
              <w:top w:val="single" w:color="auto" w:sz="4" w:space="0"/>
              <w:left w:val="single" w:color="auto" w:sz="4" w:space="0"/>
              <w:bottom w:val="single" w:color="auto" w:sz="4" w:space="0"/>
              <w:right w:val="single" w:color="auto" w:sz="4" w:space="0"/>
            </w:tcBorders>
            <w:vAlign w:val="center"/>
          </w:tcPr>
          <w:p w14:paraId="3BB1258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40000</w:t>
            </w:r>
          </w:p>
        </w:tc>
        <w:tc>
          <w:tcPr>
            <w:tcW w:w="1425" w:type="dxa"/>
            <w:tcBorders>
              <w:top w:val="single" w:color="auto" w:sz="4" w:space="0"/>
              <w:left w:val="single" w:color="auto" w:sz="4" w:space="0"/>
              <w:bottom w:val="single" w:color="auto" w:sz="4" w:space="0"/>
              <w:right w:val="single" w:color="auto" w:sz="4" w:space="0"/>
            </w:tcBorders>
            <w:vAlign w:val="center"/>
          </w:tcPr>
          <w:p w14:paraId="7673734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1E95E139">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6BFDB2C">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w:t>
            </w:r>
          </w:p>
        </w:tc>
        <w:tc>
          <w:tcPr>
            <w:tcW w:w="1201" w:type="dxa"/>
            <w:tcBorders>
              <w:top w:val="single" w:color="auto" w:sz="4" w:space="0"/>
              <w:left w:val="single" w:color="auto" w:sz="4" w:space="0"/>
              <w:bottom w:val="single" w:color="auto" w:sz="4" w:space="0"/>
              <w:right w:val="single" w:color="auto" w:sz="4" w:space="0"/>
            </w:tcBorders>
            <w:vAlign w:val="center"/>
          </w:tcPr>
          <w:p w14:paraId="6ECDEFA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金诚特殊钢“退城进园”项目</w:t>
            </w:r>
          </w:p>
        </w:tc>
        <w:tc>
          <w:tcPr>
            <w:tcW w:w="1237" w:type="dxa"/>
            <w:tcBorders>
              <w:top w:val="single" w:color="auto" w:sz="4" w:space="0"/>
              <w:left w:val="single" w:color="auto" w:sz="4" w:space="0"/>
              <w:bottom w:val="single" w:color="auto" w:sz="4" w:space="0"/>
              <w:right w:val="single" w:color="auto" w:sz="4" w:space="0"/>
            </w:tcBorders>
            <w:vAlign w:val="center"/>
          </w:tcPr>
          <w:p w14:paraId="64B0840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邢台金诚特殊钢有限公司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626F61F0">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将中低碳、合金钢、快削钢、不锈钢等加工成各种规格的高端产品，并新建汽车零部件产品生产线</w:t>
            </w:r>
          </w:p>
        </w:tc>
        <w:tc>
          <w:tcPr>
            <w:tcW w:w="1069" w:type="dxa"/>
            <w:tcBorders>
              <w:top w:val="single" w:color="auto" w:sz="4" w:space="0"/>
              <w:left w:val="single" w:color="auto" w:sz="4" w:space="0"/>
              <w:bottom w:val="single" w:color="auto" w:sz="4" w:space="0"/>
              <w:right w:val="single" w:color="auto" w:sz="4" w:space="0"/>
            </w:tcBorders>
            <w:vAlign w:val="center"/>
          </w:tcPr>
          <w:p w14:paraId="5797581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30000</w:t>
            </w:r>
          </w:p>
        </w:tc>
        <w:tc>
          <w:tcPr>
            <w:tcW w:w="1425" w:type="dxa"/>
            <w:tcBorders>
              <w:top w:val="single" w:color="auto" w:sz="4" w:space="0"/>
              <w:left w:val="single" w:color="auto" w:sz="4" w:space="0"/>
              <w:bottom w:val="single" w:color="auto" w:sz="4" w:space="0"/>
              <w:right w:val="single" w:color="auto" w:sz="4" w:space="0"/>
            </w:tcBorders>
            <w:vAlign w:val="center"/>
          </w:tcPr>
          <w:p w14:paraId="5E847E7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766ACA8E">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7242813">
            <w:pPr>
              <w:widowControl/>
              <w:spacing w:line="240" w:lineRule="auto"/>
              <w:ind w:firstLine="0" w:firstLineChars="0"/>
              <w:jc w:val="center"/>
              <w:rPr>
                <w:rFonts w:hint="default"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bidi="ar-SA"/>
              </w:rPr>
              <w:t>21</w:t>
            </w:r>
          </w:p>
        </w:tc>
        <w:tc>
          <w:tcPr>
            <w:tcW w:w="1201" w:type="dxa"/>
            <w:tcBorders>
              <w:top w:val="single" w:color="auto" w:sz="4" w:space="0"/>
              <w:left w:val="single" w:color="auto" w:sz="4" w:space="0"/>
              <w:bottom w:val="single" w:color="auto" w:sz="4" w:space="0"/>
              <w:right w:val="single" w:color="auto" w:sz="4" w:space="0"/>
            </w:tcBorders>
            <w:vAlign w:val="center"/>
          </w:tcPr>
          <w:p w14:paraId="59816E52">
            <w:pPr>
              <w:pStyle w:val="2"/>
              <w:ind w:left="0" w:leftChars="0" w:firstLine="0" w:firstLine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途奥新型建材二期技改项目</w:t>
            </w:r>
          </w:p>
        </w:tc>
        <w:tc>
          <w:tcPr>
            <w:tcW w:w="1237" w:type="dxa"/>
            <w:tcBorders>
              <w:top w:val="single" w:color="auto" w:sz="4" w:space="0"/>
              <w:left w:val="single" w:color="auto" w:sz="4" w:space="0"/>
              <w:bottom w:val="single" w:color="auto" w:sz="4" w:space="0"/>
              <w:right w:val="single" w:color="auto" w:sz="4" w:space="0"/>
            </w:tcBorders>
            <w:vAlign w:val="center"/>
          </w:tcPr>
          <w:p w14:paraId="10474164">
            <w:pPr>
              <w:widowControl/>
              <w:spacing w:line="240" w:lineRule="auto"/>
              <w:ind w:firstLine="0" w:firstLineChars="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沙河市途奥新型建材有限公司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3853409F">
            <w:pPr>
              <w:widowControl/>
              <w:spacing w:line="240" w:lineRule="auto"/>
              <w:ind w:firstLine="0" w:firstLineChars="0"/>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新建水循环处理系统、清洁电能替代及设备节能改造等。</w:t>
            </w:r>
          </w:p>
        </w:tc>
        <w:tc>
          <w:tcPr>
            <w:tcW w:w="1069" w:type="dxa"/>
            <w:tcBorders>
              <w:top w:val="single" w:color="auto" w:sz="4" w:space="0"/>
              <w:left w:val="single" w:color="auto" w:sz="4" w:space="0"/>
              <w:bottom w:val="single" w:color="auto" w:sz="4" w:space="0"/>
              <w:right w:val="single" w:color="auto" w:sz="4" w:space="0"/>
            </w:tcBorders>
            <w:vAlign w:val="center"/>
          </w:tcPr>
          <w:p w14:paraId="1BA08308">
            <w:pPr>
              <w:widowControl/>
              <w:spacing w:line="240" w:lineRule="auto"/>
              <w:ind w:firstLine="0" w:firstLineChars="0"/>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5000</w:t>
            </w:r>
          </w:p>
        </w:tc>
        <w:tc>
          <w:tcPr>
            <w:tcW w:w="1425" w:type="dxa"/>
            <w:tcBorders>
              <w:top w:val="single" w:color="auto" w:sz="4" w:space="0"/>
              <w:left w:val="single" w:color="auto" w:sz="4" w:space="0"/>
              <w:bottom w:val="single" w:color="auto" w:sz="4" w:space="0"/>
              <w:right w:val="single" w:color="auto" w:sz="4" w:space="0"/>
            </w:tcBorders>
            <w:vAlign w:val="center"/>
          </w:tcPr>
          <w:p w14:paraId="48767747">
            <w:pPr>
              <w:widowControl/>
              <w:spacing w:line="240" w:lineRule="auto"/>
              <w:ind w:firstLine="0" w:firstLineChars="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2022-2023</w:t>
            </w:r>
          </w:p>
        </w:tc>
      </w:tr>
      <w:tr w14:paraId="29D9137B">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06392ED">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22</w:t>
            </w:r>
          </w:p>
        </w:tc>
        <w:tc>
          <w:tcPr>
            <w:tcW w:w="1201" w:type="dxa"/>
            <w:tcBorders>
              <w:top w:val="single" w:color="auto" w:sz="4" w:space="0"/>
              <w:left w:val="single" w:color="auto" w:sz="4" w:space="0"/>
              <w:bottom w:val="single" w:color="auto" w:sz="4" w:space="0"/>
              <w:right w:val="single" w:color="auto" w:sz="4" w:space="0"/>
            </w:tcBorders>
            <w:vAlign w:val="center"/>
          </w:tcPr>
          <w:p w14:paraId="172FA6C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年产50万㎡智能化镀膜</w:t>
            </w:r>
          </w:p>
          <w:p w14:paraId="2C741DE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玻璃、特殊技术加工玻璃生产中试车间</w:t>
            </w:r>
          </w:p>
        </w:tc>
        <w:tc>
          <w:tcPr>
            <w:tcW w:w="1237" w:type="dxa"/>
            <w:tcBorders>
              <w:top w:val="single" w:color="auto" w:sz="4" w:space="0"/>
              <w:left w:val="single" w:color="auto" w:sz="4" w:space="0"/>
              <w:bottom w:val="single" w:color="auto" w:sz="4" w:space="0"/>
              <w:right w:val="single" w:color="auto" w:sz="4" w:space="0"/>
            </w:tcBorders>
            <w:vAlign w:val="center"/>
          </w:tcPr>
          <w:p w14:paraId="3F65282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沙河市安全实业有限公司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533FFF8F">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建设全自动智能化真空磁控溅射法镀膜玻璃生产线1条、平面磁控技术ITO导电膜玻璃生产线1条、光致变色玻璃生产线1条</w:t>
            </w:r>
          </w:p>
        </w:tc>
        <w:tc>
          <w:tcPr>
            <w:tcW w:w="1069" w:type="dxa"/>
            <w:tcBorders>
              <w:top w:val="single" w:color="auto" w:sz="4" w:space="0"/>
              <w:left w:val="single" w:color="auto" w:sz="4" w:space="0"/>
              <w:bottom w:val="single" w:color="auto" w:sz="4" w:space="0"/>
              <w:right w:val="single" w:color="auto" w:sz="4" w:space="0"/>
            </w:tcBorders>
            <w:vAlign w:val="center"/>
          </w:tcPr>
          <w:p w14:paraId="727BF30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30000</w:t>
            </w:r>
          </w:p>
        </w:tc>
        <w:tc>
          <w:tcPr>
            <w:tcW w:w="1425" w:type="dxa"/>
            <w:tcBorders>
              <w:top w:val="single" w:color="auto" w:sz="4" w:space="0"/>
              <w:left w:val="single" w:color="auto" w:sz="4" w:space="0"/>
              <w:bottom w:val="single" w:color="auto" w:sz="4" w:space="0"/>
              <w:right w:val="single" w:color="auto" w:sz="4" w:space="0"/>
            </w:tcBorders>
            <w:vAlign w:val="center"/>
          </w:tcPr>
          <w:p w14:paraId="035D924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2022-2023</w:t>
            </w:r>
          </w:p>
        </w:tc>
      </w:tr>
      <w:tr w14:paraId="7AFB7F10">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E87E638">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23</w:t>
            </w:r>
          </w:p>
        </w:tc>
        <w:tc>
          <w:tcPr>
            <w:tcW w:w="1201" w:type="dxa"/>
            <w:tcBorders>
              <w:top w:val="single" w:color="auto" w:sz="4" w:space="0"/>
              <w:left w:val="single" w:color="auto" w:sz="4" w:space="0"/>
              <w:bottom w:val="single" w:color="auto" w:sz="4" w:space="0"/>
              <w:right w:val="single" w:color="auto" w:sz="4" w:space="0"/>
            </w:tcBorders>
            <w:vAlign w:val="center"/>
          </w:tcPr>
          <w:p w14:paraId="66B2D2D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再生资源循环利用项目</w:t>
            </w:r>
          </w:p>
        </w:tc>
        <w:tc>
          <w:tcPr>
            <w:tcW w:w="1237" w:type="dxa"/>
            <w:tcBorders>
              <w:top w:val="single" w:color="auto" w:sz="4" w:space="0"/>
              <w:left w:val="single" w:color="auto" w:sz="4" w:space="0"/>
              <w:bottom w:val="single" w:color="auto" w:sz="4" w:space="0"/>
              <w:right w:val="single" w:color="auto" w:sz="4" w:space="0"/>
            </w:tcBorders>
            <w:vAlign w:val="center"/>
          </w:tcPr>
          <w:p w14:paraId="5EE9076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沙河市中基新能源有限公司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423219E1">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年处理垃圾焚烧发电厂炉渣50万吨、建筑垃圾10万吨</w:t>
            </w:r>
          </w:p>
        </w:tc>
        <w:tc>
          <w:tcPr>
            <w:tcW w:w="1069" w:type="dxa"/>
            <w:tcBorders>
              <w:top w:val="single" w:color="auto" w:sz="4" w:space="0"/>
              <w:left w:val="single" w:color="auto" w:sz="4" w:space="0"/>
              <w:bottom w:val="single" w:color="auto" w:sz="4" w:space="0"/>
              <w:right w:val="single" w:color="auto" w:sz="4" w:space="0"/>
            </w:tcBorders>
            <w:vAlign w:val="center"/>
          </w:tcPr>
          <w:p w14:paraId="0B5EA7C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28000</w:t>
            </w:r>
          </w:p>
        </w:tc>
        <w:tc>
          <w:tcPr>
            <w:tcW w:w="1425" w:type="dxa"/>
            <w:tcBorders>
              <w:top w:val="single" w:color="auto" w:sz="4" w:space="0"/>
              <w:left w:val="single" w:color="auto" w:sz="4" w:space="0"/>
              <w:bottom w:val="single" w:color="auto" w:sz="4" w:space="0"/>
              <w:right w:val="single" w:color="auto" w:sz="4" w:space="0"/>
            </w:tcBorders>
            <w:vAlign w:val="center"/>
          </w:tcPr>
          <w:p w14:paraId="297B30C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63BABF7D">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3C41C2D2">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24</w:t>
            </w:r>
          </w:p>
        </w:tc>
        <w:tc>
          <w:tcPr>
            <w:tcW w:w="1201" w:type="dxa"/>
            <w:tcBorders>
              <w:top w:val="single" w:color="auto" w:sz="4" w:space="0"/>
              <w:left w:val="single" w:color="auto" w:sz="4" w:space="0"/>
              <w:bottom w:val="single" w:color="auto" w:sz="4" w:space="0"/>
              <w:right w:val="single" w:color="auto" w:sz="4" w:space="0"/>
            </w:tcBorders>
            <w:vAlign w:val="center"/>
          </w:tcPr>
          <w:p w14:paraId="14326E8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有色烟羽</w:t>
            </w:r>
          </w:p>
          <w:p w14:paraId="13A49C3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治理项目</w:t>
            </w:r>
          </w:p>
        </w:tc>
        <w:tc>
          <w:tcPr>
            <w:tcW w:w="1237" w:type="dxa"/>
            <w:tcBorders>
              <w:top w:val="single" w:color="auto" w:sz="4" w:space="0"/>
              <w:left w:val="single" w:color="auto" w:sz="4" w:space="0"/>
              <w:bottom w:val="single" w:color="auto" w:sz="4" w:space="0"/>
              <w:right w:val="single" w:color="auto" w:sz="4" w:space="0"/>
            </w:tcBorders>
            <w:vAlign w:val="center"/>
          </w:tcPr>
          <w:p w14:paraId="18238B9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河北建投沙河发电有限</w:t>
            </w:r>
          </w:p>
          <w:p w14:paraId="5961ACC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责任公司</w:t>
            </w:r>
          </w:p>
        </w:tc>
        <w:tc>
          <w:tcPr>
            <w:tcW w:w="5100" w:type="dxa"/>
            <w:tcBorders>
              <w:top w:val="single" w:color="auto" w:sz="4" w:space="0"/>
              <w:left w:val="single" w:color="auto" w:sz="4" w:space="0"/>
              <w:bottom w:val="single" w:color="auto" w:sz="4" w:space="0"/>
              <w:right w:val="single" w:color="auto" w:sz="4" w:space="0"/>
            </w:tcBorders>
            <w:vAlign w:val="center"/>
          </w:tcPr>
          <w:p w14:paraId="50B13AF4">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在现有场地建设,对2台600MW机组进行有色烟羽治理</w:t>
            </w:r>
          </w:p>
        </w:tc>
        <w:tc>
          <w:tcPr>
            <w:tcW w:w="1069" w:type="dxa"/>
            <w:tcBorders>
              <w:top w:val="single" w:color="auto" w:sz="4" w:space="0"/>
              <w:left w:val="single" w:color="auto" w:sz="4" w:space="0"/>
              <w:bottom w:val="single" w:color="auto" w:sz="4" w:space="0"/>
              <w:right w:val="single" w:color="auto" w:sz="4" w:space="0"/>
            </w:tcBorders>
            <w:vAlign w:val="center"/>
          </w:tcPr>
          <w:p w14:paraId="47087D4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28000</w:t>
            </w:r>
          </w:p>
        </w:tc>
        <w:tc>
          <w:tcPr>
            <w:tcW w:w="1425" w:type="dxa"/>
            <w:tcBorders>
              <w:top w:val="single" w:color="auto" w:sz="4" w:space="0"/>
              <w:left w:val="single" w:color="auto" w:sz="4" w:space="0"/>
              <w:bottom w:val="single" w:color="auto" w:sz="4" w:space="0"/>
              <w:right w:val="single" w:color="auto" w:sz="4" w:space="0"/>
            </w:tcBorders>
            <w:vAlign w:val="center"/>
          </w:tcPr>
          <w:p w14:paraId="28A4CB3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2020-2021</w:t>
            </w:r>
          </w:p>
        </w:tc>
      </w:tr>
      <w:tr w14:paraId="701740C7">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C573DF5">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25</w:t>
            </w:r>
          </w:p>
        </w:tc>
        <w:tc>
          <w:tcPr>
            <w:tcW w:w="1201" w:type="dxa"/>
            <w:tcBorders>
              <w:top w:val="single" w:color="auto" w:sz="4" w:space="0"/>
              <w:left w:val="single" w:color="auto" w:sz="4" w:space="0"/>
              <w:bottom w:val="single" w:color="auto" w:sz="4" w:space="0"/>
              <w:right w:val="single" w:color="auto" w:sz="4" w:space="0"/>
            </w:tcBorders>
            <w:vAlign w:val="center"/>
          </w:tcPr>
          <w:p w14:paraId="2FB7EA9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废（碎）玻璃光学分拣</w:t>
            </w:r>
          </w:p>
        </w:tc>
        <w:tc>
          <w:tcPr>
            <w:tcW w:w="1237" w:type="dxa"/>
            <w:tcBorders>
              <w:top w:val="single" w:color="auto" w:sz="4" w:space="0"/>
              <w:left w:val="single" w:color="auto" w:sz="4" w:space="0"/>
              <w:bottom w:val="single" w:color="auto" w:sz="4" w:space="0"/>
              <w:right w:val="single" w:color="auto" w:sz="4" w:space="0"/>
            </w:tcBorders>
            <w:vAlign w:val="center"/>
          </w:tcPr>
          <w:p w14:paraId="58E56D9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燕龙基环保科技沙河有限公司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78EAB187">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建设2条碎玻璃光学分拣生产线，年分拣100万吨废（碎）玻璃。</w:t>
            </w:r>
          </w:p>
        </w:tc>
        <w:tc>
          <w:tcPr>
            <w:tcW w:w="1069" w:type="dxa"/>
            <w:tcBorders>
              <w:top w:val="single" w:color="auto" w:sz="4" w:space="0"/>
              <w:left w:val="single" w:color="auto" w:sz="4" w:space="0"/>
              <w:bottom w:val="single" w:color="auto" w:sz="4" w:space="0"/>
              <w:right w:val="single" w:color="auto" w:sz="4" w:space="0"/>
            </w:tcBorders>
            <w:vAlign w:val="center"/>
          </w:tcPr>
          <w:p w14:paraId="6729F5C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20869</w:t>
            </w:r>
          </w:p>
        </w:tc>
        <w:tc>
          <w:tcPr>
            <w:tcW w:w="1425" w:type="dxa"/>
            <w:tcBorders>
              <w:top w:val="single" w:color="auto" w:sz="4" w:space="0"/>
              <w:left w:val="single" w:color="auto" w:sz="4" w:space="0"/>
              <w:bottom w:val="single" w:color="auto" w:sz="4" w:space="0"/>
              <w:right w:val="single" w:color="auto" w:sz="4" w:space="0"/>
            </w:tcBorders>
            <w:vAlign w:val="center"/>
          </w:tcPr>
          <w:p w14:paraId="009CBBA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55D37827">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B086D74">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26</w:t>
            </w:r>
          </w:p>
        </w:tc>
        <w:tc>
          <w:tcPr>
            <w:tcW w:w="1201" w:type="dxa"/>
            <w:tcBorders>
              <w:top w:val="single" w:color="auto" w:sz="4" w:space="0"/>
              <w:left w:val="single" w:color="auto" w:sz="4" w:space="0"/>
              <w:bottom w:val="single" w:color="auto" w:sz="4" w:space="0"/>
              <w:right w:val="single" w:color="auto" w:sz="4" w:space="0"/>
            </w:tcBorders>
            <w:vAlign w:val="center"/>
          </w:tcPr>
          <w:p w14:paraId="09EA569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尾矿干排</w:t>
            </w:r>
          </w:p>
          <w:p w14:paraId="0B856E2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综合利用</w:t>
            </w:r>
          </w:p>
        </w:tc>
        <w:tc>
          <w:tcPr>
            <w:tcW w:w="1237" w:type="dxa"/>
            <w:tcBorders>
              <w:top w:val="single" w:color="auto" w:sz="4" w:space="0"/>
              <w:left w:val="single" w:color="auto" w:sz="4" w:space="0"/>
              <w:bottom w:val="single" w:color="auto" w:sz="4" w:space="0"/>
              <w:right w:val="single" w:color="auto" w:sz="4" w:space="0"/>
            </w:tcBorders>
            <w:vAlign w:val="center"/>
          </w:tcPr>
          <w:p w14:paraId="2FFF9E5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河北庚丰</w:t>
            </w:r>
          </w:p>
          <w:p w14:paraId="123F68C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实业有限公司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3251DB4A">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建设原料厂房、成品厂房、干排车间、选硫车间及其他配套设施，对选矿过程产生的尾矿进行干排处理，并综合利用</w:t>
            </w:r>
          </w:p>
        </w:tc>
        <w:tc>
          <w:tcPr>
            <w:tcW w:w="1069" w:type="dxa"/>
            <w:tcBorders>
              <w:top w:val="single" w:color="auto" w:sz="4" w:space="0"/>
              <w:left w:val="single" w:color="auto" w:sz="4" w:space="0"/>
              <w:bottom w:val="single" w:color="auto" w:sz="4" w:space="0"/>
              <w:right w:val="single" w:color="auto" w:sz="4" w:space="0"/>
            </w:tcBorders>
            <w:vAlign w:val="center"/>
          </w:tcPr>
          <w:p w14:paraId="427818F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17000</w:t>
            </w:r>
          </w:p>
        </w:tc>
        <w:tc>
          <w:tcPr>
            <w:tcW w:w="1425" w:type="dxa"/>
            <w:tcBorders>
              <w:top w:val="single" w:color="auto" w:sz="4" w:space="0"/>
              <w:left w:val="single" w:color="auto" w:sz="4" w:space="0"/>
              <w:bottom w:val="single" w:color="auto" w:sz="4" w:space="0"/>
              <w:right w:val="single" w:color="auto" w:sz="4" w:space="0"/>
            </w:tcBorders>
            <w:vAlign w:val="center"/>
          </w:tcPr>
          <w:p w14:paraId="760DB7F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2020-2021</w:t>
            </w:r>
          </w:p>
        </w:tc>
      </w:tr>
      <w:tr w14:paraId="0BBE0A7B">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357D50F4">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27</w:t>
            </w:r>
          </w:p>
        </w:tc>
        <w:tc>
          <w:tcPr>
            <w:tcW w:w="1201" w:type="dxa"/>
            <w:tcBorders>
              <w:top w:val="single" w:color="auto" w:sz="4" w:space="0"/>
              <w:left w:val="single" w:color="auto" w:sz="4" w:space="0"/>
              <w:bottom w:val="single" w:color="auto" w:sz="4" w:space="0"/>
              <w:right w:val="single" w:color="auto" w:sz="4" w:space="0"/>
            </w:tcBorders>
            <w:vAlign w:val="center"/>
          </w:tcPr>
          <w:p w14:paraId="27FB80C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废弃粉煤灰综合利用项目</w:t>
            </w:r>
          </w:p>
        </w:tc>
        <w:tc>
          <w:tcPr>
            <w:tcW w:w="1237" w:type="dxa"/>
            <w:tcBorders>
              <w:top w:val="single" w:color="auto" w:sz="4" w:space="0"/>
              <w:left w:val="single" w:color="auto" w:sz="4" w:space="0"/>
              <w:bottom w:val="single" w:color="auto" w:sz="4" w:space="0"/>
              <w:right w:val="single" w:color="auto" w:sz="4" w:space="0"/>
            </w:tcBorders>
            <w:vAlign w:val="center"/>
          </w:tcPr>
          <w:p w14:paraId="00D86E8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邢台晟坤能源科技有限公司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5940BCED">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年产30万立方米加气混凝土砌块、1.2亿块蒸压粉煤灰砖</w:t>
            </w:r>
          </w:p>
        </w:tc>
        <w:tc>
          <w:tcPr>
            <w:tcW w:w="1069" w:type="dxa"/>
            <w:tcBorders>
              <w:top w:val="single" w:color="auto" w:sz="4" w:space="0"/>
              <w:left w:val="single" w:color="auto" w:sz="4" w:space="0"/>
              <w:bottom w:val="single" w:color="auto" w:sz="4" w:space="0"/>
              <w:right w:val="single" w:color="auto" w:sz="4" w:space="0"/>
            </w:tcBorders>
            <w:vAlign w:val="center"/>
          </w:tcPr>
          <w:p w14:paraId="2F786DB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13000</w:t>
            </w:r>
          </w:p>
        </w:tc>
        <w:tc>
          <w:tcPr>
            <w:tcW w:w="1425" w:type="dxa"/>
            <w:tcBorders>
              <w:top w:val="single" w:color="auto" w:sz="4" w:space="0"/>
              <w:left w:val="single" w:color="auto" w:sz="4" w:space="0"/>
              <w:bottom w:val="single" w:color="auto" w:sz="4" w:space="0"/>
              <w:right w:val="single" w:color="auto" w:sz="4" w:space="0"/>
            </w:tcBorders>
            <w:vAlign w:val="center"/>
          </w:tcPr>
          <w:p w14:paraId="41E5795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2020-2021</w:t>
            </w:r>
          </w:p>
        </w:tc>
      </w:tr>
      <w:tr w14:paraId="371E00BE">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038B8C0">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28</w:t>
            </w:r>
          </w:p>
        </w:tc>
        <w:tc>
          <w:tcPr>
            <w:tcW w:w="1201" w:type="dxa"/>
            <w:tcBorders>
              <w:top w:val="single" w:color="auto" w:sz="4" w:space="0"/>
              <w:left w:val="single" w:color="auto" w:sz="4" w:space="0"/>
              <w:bottom w:val="single" w:color="auto" w:sz="4" w:space="0"/>
              <w:right w:val="single" w:color="auto" w:sz="4" w:space="0"/>
            </w:tcBorders>
            <w:vAlign w:val="center"/>
          </w:tcPr>
          <w:p w14:paraId="0C32DB6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装饰板材及玻璃防雾镜项目</w:t>
            </w:r>
          </w:p>
        </w:tc>
        <w:tc>
          <w:tcPr>
            <w:tcW w:w="1237" w:type="dxa"/>
            <w:tcBorders>
              <w:top w:val="single" w:color="auto" w:sz="4" w:space="0"/>
              <w:left w:val="single" w:color="auto" w:sz="4" w:space="0"/>
              <w:bottom w:val="single" w:color="auto" w:sz="4" w:space="0"/>
              <w:right w:val="single" w:color="auto" w:sz="4" w:space="0"/>
            </w:tcBorders>
            <w:vAlign w:val="center"/>
          </w:tcPr>
          <w:p w14:paraId="0BA023B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邢台荣越玻璃科技有限公司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4B9CC1E0">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年产装饰板材1000㎡、玻璃防雾镜200万㎡</w:t>
            </w:r>
          </w:p>
        </w:tc>
        <w:tc>
          <w:tcPr>
            <w:tcW w:w="1069" w:type="dxa"/>
            <w:tcBorders>
              <w:top w:val="single" w:color="auto" w:sz="4" w:space="0"/>
              <w:left w:val="single" w:color="auto" w:sz="4" w:space="0"/>
              <w:bottom w:val="single" w:color="auto" w:sz="4" w:space="0"/>
              <w:right w:val="single" w:color="auto" w:sz="4" w:space="0"/>
            </w:tcBorders>
            <w:vAlign w:val="center"/>
          </w:tcPr>
          <w:p w14:paraId="2F92C8A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12400</w:t>
            </w:r>
          </w:p>
        </w:tc>
        <w:tc>
          <w:tcPr>
            <w:tcW w:w="1425" w:type="dxa"/>
            <w:tcBorders>
              <w:top w:val="single" w:color="auto" w:sz="4" w:space="0"/>
              <w:left w:val="single" w:color="auto" w:sz="4" w:space="0"/>
              <w:bottom w:val="single" w:color="auto" w:sz="4" w:space="0"/>
              <w:right w:val="single" w:color="auto" w:sz="4" w:space="0"/>
            </w:tcBorders>
            <w:vAlign w:val="center"/>
          </w:tcPr>
          <w:p w14:paraId="1418F89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2E1444C9">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4385C0F">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29</w:t>
            </w:r>
          </w:p>
        </w:tc>
        <w:tc>
          <w:tcPr>
            <w:tcW w:w="1201" w:type="dxa"/>
            <w:tcBorders>
              <w:top w:val="single" w:color="auto" w:sz="4" w:space="0"/>
              <w:left w:val="single" w:color="auto" w:sz="4" w:space="0"/>
              <w:bottom w:val="single" w:color="auto" w:sz="4" w:space="0"/>
              <w:right w:val="single" w:color="auto" w:sz="4" w:space="0"/>
            </w:tcBorders>
            <w:vAlign w:val="center"/>
          </w:tcPr>
          <w:p w14:paraId="42E4FB3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智能家具</w:t>
            </w:r>
          </w:p>
          <w:p w14:paraId="36D4923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项目</w:t>
            </w:r>
          </w:p>
        </w:tc>
        <w:tc>
          <w:tcPr>
            <w:tcW w:w="1237" w:type="dxa"/>
            <w:tcBorders>
              <w:top w:val="single" w:color="auto" w:sz="4" w:space="0"/>
              <w:left w:val="single" w:color="auto" w:sz="4" w:space="0"/>
              <w:bottom w:val="single" w:color="auto" w:sz="4" w:space="0"/>
              <w:right w:val="single" w:color="auto" w:sz="4" w:space="0"/>
            </w:tcBorders>
            <w:vAlign w:val="center"/>
          </w:tcPr>
          <w:p w14:paraId="1FA2211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河北柏俪智能科技有限责任公司</w:t>
            </w:r>
          </w:p>
        </w:tc>
        <w:tc>
          <w:tcPr>
            <w:tcW w:w="5100" w:type="dxa"/>
            <w:tcBorders>
              <w:top w:val="single" w:color="auto" w:sz="4" w:space="0"/>
              <w:left w:val="single" w:color="auto" w:sz="4" w:space="0"/>
              <w:bottom w:val="single" w:color="auto" w:sz="4" w:space="0"/>
              <w:right w:val="single" w:color="auto" w:sz="4" w:space="0"/>
            </w:tcBorders>
            <w:vAlign w:val="center"/>
          </w:tcPr>
          <w:p w14:paraId="485EFA77">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新建全自动家具流水线5条，建成后可年产各类智能家具200万套</w:t>
            </w:r>
          </w:p>
        </w:tc>
        <w:tc>
          <w:tcPr>
            <w:tcW w:w="1069" w:type="dxa"/>
            <w:tcBorders>
              <w:top w:val="single" w:color="auto" w:sz="4" w:space="0"/>
              <w:left w:val="single" w:color="auto" w:sz="4" w:space="0"/>
              <w:bottom w:val="single" w:color="auto" w:sz="4" w:space="0"/>
              <w:right w:val="single" w:color="auto" w:sz="4" w:space="0"/>
            </w:tcBorders>
            <w:vAlign w:val="center"/>
          </w:tcPr>
          <w:p w14:paraId="140B1ED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12260</w:t>
            </w:r>
          </w:p>
        </w:tc>
        <w:tc>
          <w:tcPr>
            <w:tcW w:w="1425" w:type="dxa"/>
            <w:tcBorders>
              <w:top w:val="single" w:color="auto" w:sz="4" w:space="0"/>
              <w:left w:val="single" w:color="auto" w:sz="4" w:space="0"/>
              <w:bottom w:val="single" w:color="auto" w:sz="4" w:space="0"/>
              <w:right w:val="single" w:color="auto" w:sz="4" w:space="0"/>
            </w:tcBorders>
            <w:vAlign w:val="center"/>
          </w:tcPr>
          <w:p w14:paraId="620AE40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525E853B">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DDEDECF">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30</w:t>
            </w:r>
          </w:p>
        </w:tc>
        <w:tc>
          <w:tcPr>
            <w:tcW w:w="1201" w:type="dxa"/>
            <w:tcBorders>
              <w:top w:val="single" w:color="auto" w:sz="4" w:space="0"/>
              <w:left w:val="single" w:color="auto" w:sz="4" w:space="0"/>
              <w:bottom w:val="single" w:color="auto" w:sz="4" w:space="0"/>
              <w:right w:val="single" w:color="auto" w:sz="4" w:space="0"/>
            </w:tcBorders>
            <w:vAlign w:val="center"/>
          </w:tcPr>
          <w:p w14:paraId="078F05E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潜油线项目</w:t>
            </w:r>
          </w:p>
        </w:tc>
        <w:tc>
          <w:tcPr>
            <w:tcW w:w="1237" w:type="dxa"/>
            <w:tcBorders>
              <w:top w:val="single" w:color="auto" w:sz="4" w:space="0"/>
              <w:left w:val="single" w:color="auto" w:sz="4" w:space="0"/>
              <w:bottom w:val="single" w:color="auto" w:sz="4" w:space="0"/>
              <w:right w:val="single" w:color="auto" w:sz="4" w:space="0"/>
            </w:tcBorders>
            <w:vAlign w:val="center"/>
          </w:tcPr>
          <w:p w14:paraId="7AE036A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河北国潜线缆有限责任公司</w:t>
            </w:r>
          </w:p>
        </w:tc>
        <w:tc>
          <w:tcPr>
            <w:tcW w:w="5100" w:type="dxa"/>
            <w:tcBorders>
              <w:top w:val="single" w:color="auto" w:sz="4" w:space="0"/>
              <w:left w:val="single" w:color="auto" w:sz="4" w:space="0"/>
              <w:bottom w:val="single" w:color="auto" w:sz="4" w:space="0"/>
              <w:right w:val="single" w:color="auto" w:sz="4" w:space="0"/>
            </w:tcBorders>
            <w:vAlign w:val="center"/>
          </w:tcPr>
          <w:p w14:paraId="1F9D2F82">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建设潜油线生产线10条，可年产潜油线500吨</w:t>
            </w:r>
          </w:p>
        </w:tc>
        <w:tc>
          <w:tcPr>
            <w:tcW w:w="1069" w:type="dxa"/>
            <w:tcBorders>
              <w:top w:val="single" w:color="auto" w:sz="4" w:space="0"/>
              <w:left w:val="single" w:color="auto" w:sz="4" w:space="0"/>
              <w:bottom w:val="single" w:color="auto" w:sz="4" w:space="0"/>
              <w:right w:val="single" w:color="auto" w:sz="4" w:space="0"/>
            </w:tcBorders>
            <w:vAlign w:val="center"/>
          </w:tcPr>
          <w:p w14:paraId="5CE381B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12000</w:t>
            </w:r>
          </w:p>
        </w:tc>
        <w:tc>
          <w:tcPr>
            <w:tcW w:w="1425" w:type="dxa"/>
            <w:tcBorders>
              <w:top w:val="single" w:color="auto" w:sz="4" w:space="0"/>
              <w:left w:val="single" w:color="auto" w:sz="4" w:space="0"/>
              <w:bottom w:val="single" w:color="auto" w:sz="4" w:space="0"/>
              <w:right w:val="single" w:color="auto" w:sz="4" w:space="0"/>
            </w:tcBorders>
            <w:vAlign w:val="center"/>
          </w:tcPr>
          <w:p w14:paraId="2064BF9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2020-2021</w:t>
            </w:r>
          </w:p>
        </w:tc>
      </w:tr>
      <w:tr w14:paraId="65269660">
        <w:tblPrEx>
          <w:tblCellMar>
            <w:top w:w="0" w:type="dxa"/>
            <w:left w:w="108" w:type="dxa"/>
            <w:bottom w:w="0" w:type="dxa"/>
            <w:right w:w="108" w:type="dxa"/>
          </w:tblCellMar>
        </w:tblPrEx>
        <w:trPr>
          <w:trHeight w:val="1773"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39FE830">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31</w:t>
            </w:r>
          </w:p>
        </w:tc>
        <w:tc>
          <w:tcPr>
            <w:tcW w:w="1201" w:type="dxa"/>
            <w:tcBorders>
              <w:top w:val="single" w:color="auto" w:sz="4" w:space="0"/>
              <w:left w:val="single" w:color="auto" w:sz="4" w:space="0"/>
              <w:bottom w:val="single" w:color="auto" w:sz="4" w:space="0"/>
              <w:right w:val="single" w:color="auto" w:sz="4" w:space="0"/>
            </w:tcBorders>
            <w:vAlign w:val="center"/>
          </w:tcPr>
          <w:p w14:paraId="65F1EA6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预应力混凝土管桩生产线技术改造</w:t>
            </w:r>
          </w:p>
          <w:p w14:paraId="07DE367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项目</w:t>
            </w:r>
          </w:p>
        </w:tc>
        <w:tc>
          <w:tcPr>
            <w:tcW w:w="1237" w:type="dxa"/>
            <w:tcBorders>
              <w:top w:val="single" w:color="auto" w:sz="4" w:space="0"/>
              <w:left w:val="single" w:color="auto" w:sz="4" w:space="0"/>
              <w:bottom w:val="single" w:color="auto" w:sz="4" w:space="0"/>
              <w:right w:val="single" w:color="auto" w:sz="4" w:space="0"/>
            </w:tcBorders>
            <w:vAlign w:val="center"/>
          </w:tcPr>
          <w:p w14:paraId="26534E6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建华建材（河北）有限公司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211EA329">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扩建料仓3774㎡，新建管桩胶凝材料车间2000㎡，建设管桩笼筋校直系统。项目建成后，年加工校直管桩笼筋10000吨，管桩胶凝材料80万吨</w:t>
            </w:r>
          </w:p>
        </w:tc>
        <w:tc>
          <w:tcPr>
            <w:tcW w:w="1069" w:type="dxa"/>
            <w:tcBorders>
              <w:top w:val="single" w:color="auto" w:sz="4" w:space="0"/>
              <w:left w:val="single" w:color="auto" w:sz="4" w:space="0"/>
              <w:bottom w:val="single" w:color="auto" w:sz="4" w:space="0"/>
              <w:right w:val="single" w:color="auto" w:sz="4" w:space="0"/>
            </w:tcBorders>
            <w:vAlign w:val="center"/>
          </w:tcPr>
          <w:p w14:paraId="18DAFAB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10500</w:t>
            </w:r>
          </w:p>
        </w:tc>
        <w:tc>
          <w:tcPr>
            <w:tcW w:w="1425" w:type="dxa"/>
            <w:tcBorders>
              <w:top w:val="single" w:color="auto" w:sz="4" w:space="0"/>
              <w:left w:val="single" w:color="auto" w:sz="4" w:space="0"/>
              <w:bottom w:val="single" w:color="auto" w:sz="4" w:space="0"/>
              <w:right w:val="single" w:color="auto" w:sz="4" w:space="0"/>
            </w:tcBorders>
            <w:vAlign w:val="center"/>
          </w:tcPr>
          <w:p w14:paraId="6777316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306209EE">
        <w:tblPrEx>
          <w:tblCellMar>
            <w:top w:w="0" w:type="dxa"/>
            <w:left w:w="108" w:type="dxa"/>
            <w:bottom w:w="0" w:type="dxa"/>
            <w:right w:w="108" w:type="dxa"/>
          </w:tblCellMar>
        </w:tblPrEx>
        <w:trPr>
          <w:trHeight w:val="1486"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2D6642A">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32</w:t>
            </w:r>
          </w:p>
        </w:tc>
        <w:tc>
          <w:tcPr>
            <w:tcW w:w="1201" w:type="dxa"/>
            <w:tcBorders>
              <w:top w:val="single" w:color="auto" w:sz="4" w:space="0"/>
              <w:left w:val="single" w:color="auto" w:sz="4" w:space="0"/>
              <w:bottom w:val="single" w:color="auto" w:sz="4" w:space="0"/>
              <w:right w:val="single" w:color="auto" w:sz="4" w:space="0"/>
            </w:tcBorders>
            <w:vAlign w:val="center"/>
          </w:tcPr>
          <w:p w14:paraId="54F0F6C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白酒酿造及勾兑生产线迁建项目</w:t>
            </w:r>
          </w:p>
        </w:tc>
        <w:tc>
          <w:tcPr>
            <w:tcW w:w="1237" w:type="dxa"/>
            <w:tcBorders>
              <w:top w:val="single" w:color="auto" w:sz="4" w:space="0"/>
              <w:left w:val="single" w:color="auto" w:sz="4" w:space="0"/>
              <w:bottom w:val="single" w:color="auto" w:sz="4" w:space="0"/>
              <w:right w:val="single" w:color="auto" w:sz="4" w:space="0"/>
            </w:tcBorders>
            <w:vAlign w:val="center"/>
          </w:tcPr>
          <w:p w14:paraId="3BEAF2F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邢台海生酿酒有限公司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6CFE4B99">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迁建原有白酒酿造及勾兑生产线，建成后可年产优质白酒800吨</w:t>
            </w:r>
          </w:p>
        </w:tc>
        <w:tc>
          <w:tcPr>
            <w:tcW w:w="1069" w:type="dxa"/>
            <w:tcBorders>
              <w:top w:val="single" w:color="auto" w:sz="4" w:space="0"/>
              <w:left w:val="single" w:color="auto" w:sz="4" w:space="0"/>
              <w:bottom w:val="single" w:color="auto" w:sz="4" w:space="0"/>
              <w:right w:val="single" w:color="auto" w:sz="4" w:space="0"/>
            </w:tcBorders>
            <w:vAlign w:val="center"/>
          </w:tcPr>
          <w:p w14:paraId="35BA960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8600</w:t>
            </w:r>
          </w:p>
        </w:tc>
        <w:tc>
          <w:tcPr>
            <w:tcW w:w="1425" w:type="dxa"/>
            <w:tcBorders>
              <w:top w:val="single" w:color="auto" w:sz="4" w:space="0"/>
              <w:left w:val="single" w:color="auto" w:sz="4" w:space="0"/>
              <w:bottom w:val="single" w:color="auto" w:sz="4" w:space="0"/>
              <w:right w:val="single" w:color="auto" w:sz="4" w:space="0"/>
            </w:tcBorders>
            <w:vAlign w:val="center"/>
          </w:tcPr>
          <w:p w14:paraId="789BD9E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2020-2021</w:t>
            </w:r>
          </w:p>
        </w:tc>
      </w:tr>
      <w:tr w14:paraId="01E9D4AD">
        <w:tblPrEx>
          <w:tblCellMar>
            <w:top w:w="0" w:type="dxa"/>
            <w:left w:w="108" w:type="dxa"/>
            <w:bottom w:w="0" w:type="dxa"/>
            <w:right w:w="108" w:type="dxa"/>
          </w:tblCellMar>
        </w:tblPrEx>
        <w:trPr>
          <w:trHeight w:val="1786"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9E6AF5F">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33</w:t>
            </w:r>
          </w:p>
        </w:tc>
        <w:tc>
          <w:tcPr>
            <w:tcW w:w="1201" w:type="dxa"/>
            <w:tcBorders>
              <w:top w:val="single" w:color="auto" w:sz="4" w:space="0"/>
              <w:left w:val="single" w:color="auto" w:sz="4" w:space="0"/>
              <w:bottom w:val="single" w:color="auto" w:sz="4" w:space="0"/>
              <w:right w:val="single" w:color="auto" w:sz="4" w:space="0"/>
            </w:tcBorders>
            <w:vAlign w:val="center"/>
          </w:tcPr>
          <w:p w14:paraId="39B2A5A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显德汪矿储煤场技改工程项目</w:t>
            </w:r>
          </w:p>
        </w:tc>
        <w:tc>
          <w:tcPr>
            <w:tcW w:w="1237" w:type="dxa"/>
            <w:tcBorders>
              <w:top w:val="single" w:color="auto" w:sz="4" w:space="0"/>
              <w:left w:val="single" w:color="auto" w:sz="4" w:space="0"/>
              <w:bottom w:val="single" w:color="auto" w:sz="4" w:space="0"/>
              <w:right w:val="single" w:color="auto" w:sz="4" w:space="0"/>
            </w:tcBorders>
            <w:vAlign w:val="center"/>
          </w:tcPr>
          <w:p w14:paraId="4FBF5CF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冀中能源股份有限公司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239B43ED">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新增液压翻板卸车机2台、卸煤坑下给料机2台、配煤槽下给料机4台、带式输送机10台，购置安装远程射雾器4台、全自动洗车装置1套、自动化采样设备2套，对原有系统进行技术改造</w:t>
            </w:r>
          </w:p>
        </w:tc>
        <w:tc>
          <w:tcPr>
            <w:tcW w:w="1069" w:type="dxa"/>
            <w:tcBorders>
              <w:top w:val="single" w:color="auto" w:sz="4" w:space="0"/>
              <w:left w:val="single" w:color="auto" w:sz="4" w:space="0"/>
              <w:bottom w:val="single" w:color="auto" w:sz="4" w:space="0"/>
              <w:right w:val="single" w:color="auto" w:sz="4" w:space="0"/>
            </w:tcBorders>
            <w:vAlign w:val="center"/>
          </w:tcPr>
          <w:p w14:paraId="41EC08F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8140</w:t>
            </w:r>
          </w:p>
        </w:tc>
        <w:tc>
          <w:tcPr>
            <w:tcW w:w="1425" w:type="dxa"/>
            <w:tcBorders>
              <w:top w:val="single" w:color="auto" w:sz="4" w:space="0"/>
              <w:left w:val="single" w:color="auto" w:sz="4" w:space="0"/>
              <w:bottom w:val="single" w:color="auto" w:sz="4" w:space="0"/>
              <w:right w:val="single" w:color="auto" w:sz="4" w:space="0"/>
            </w:tcBorders>
            <w:vAlign w:val="center"/>
          </w:tcPr>
          <w:p w14:paraId="56BE0D1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2020-2021</w:t>
            </w:r>
          </w:p>
        </w:tc>
      </w:tr>
      <w:tr w14:paraId="24E1CED1">
        <w:tblPrEx>
          <w:tblCellMar>
            <w:top w:w="0" w:type="dxa"/>
            <w:left w:w="108" w:type="dxa"/>
            <w:bottom w:w="0" w:type="dxa"/>
            <w:right w:w="108" w:type="dxa"/>
          </w:tblCellMar>
        </w:tblPrEx>
        <w:trPr>
          <w:trHeight w:val="196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85EA9FC">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34</w:t>
            </w:r>
          </w:p>
        </w:tc>
        <w:tc>
          <w:tcPr>
            <w:tcW w:w="1201" w:type="dxa"/>
            <w:tcBorders>
              <w:top w:val="single" w:color="auto" w:sz="4" w:space="0"/>
              <w:left w:val="single" w:color="auto" w:sz="4" w:space="0"/>
              <w:bottom w:val="single" w:color="auto" w:sz="4" w:space="0"/>
              <w:right w:val="single" w:color="auto" w:sz="4" w:space="0"/>
            </w:tcBorders>
            <w:vAlign w:val="center"/>
          </w:tcPr>
          <w:p w14:paraId="575CD99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龙星化工产品提质增效综合技术改造项目</w:t>
            </w:r>
          </w:p>
        </w:tc>
        <w:tc>
          <w:tcPr>
            <w:tcW w:w="1237" w:type="dxa"/>
            <w:tcBorders>
              <w:top w:val="single" w:color="auto" w:sz="4" w:space="0"/>
              <w:left w:val="single" w:color="auto" w:sz="4" w:space="0"/>
              <w:bottom w:val="single" w:color="auto" w:sz="4" w:space="0"/>
              <w:right w:val="single" w:color="auto" w:sz="4" w:space="0"/>
            </w:tcBorders>
            <w:vAlign w:val="center"/>
          </w:tcPr>
          <w:p w14:paraId="24612E8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龙星化工股份有限公司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4BBD6288">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在现有厂区内对部分生产设施进行技术改造，项目实施后，年直接减少原料油消耗量2080吨，节省蒸汽21000吨，节电104.54万KWh，回收利用原料油660吨，实现节能量4817吨标准煤，炭黑产品客户符合率提高约1%</w:t>
            </w:r>
          </w:p>
        </w:tc>
        <w:tc>
          <w:tcPr>
            <w:tcW w:w="1069" w:type="dxa"/>
            <w:tcBorders>
              <w:top w:val="single" w:color="auto" w:sz="4" w:space="0"/>
              <w:left w:val="single" w:color="auto" w:sz="4" w:space="0"/>
              <w:bottom w:val="single" w:color="auto" w:sz="4" w:space="0"/>
              <w:right w:val="single" w:color="auto" w:sz="4" w:space="0"/>
            </w:tcBorders>
            <w:vAlign w:val="center"/>
          </w:tcPr>
          <w:p w14:paraId="0FDC9D6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4400</w:t>
            </w:r>
          </w:p>
        </w:tc>
        <w:tc>
          <w:tcPr>
            <w:tcW w:w="1425" w:type="dxa"/>
            <w:tcBorders>
              <w:top w:val="single" w:color="auto" w:sz="4" w:space="0"/>
              <w:left w:val="single" w:color="auto" w:sz="4" w:space="0"/>
              <w:bottom w:val="single" w:color="auto" w:sz="4" w:space="0"/>
              <w:right w:val="single" w:color="auto" w:sz="4" w:space="0"/>
            </w:tcBorders>
            <w:vAlign w:val="center"/>
          </w:tcPr>
          <w:p w14:paraId="07E958C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6B748D36">
        <w:tblPrEx>
          <w:tblCellMar>
            <w:top w:w="0" w:type="dxa"/>
            <w:left w:w="108" w:type="dxa"/>
            <w:bottom w:w="0" w:type="dxa"/>
            <w:right w:w="108" w:type="dxa"/>
          </w:tblCellMar>
        </w:tblPrEx>
        <w:trPr>
          <w:trHeight w:val="1876"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8966B35">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35</w:t>
            </w:r>
          </w:p>
        </w:tc>
        <w:tc>
          <w:tcPr>
            <w:tcW w:w="1201" w:type="dxa"/>
            <w:tcBorders>
              <w:top w:val="single" w:color="auto" w:sz="4" w:space="0"/>
              <w:left w:val="single" w:color="auto" w:sz="4" w:space="0"/>
              <w:bottom w:val="single" w:color="auto" w:sz="4" w:space="0"/>
              <w:right w:val="single" w:color="auto" w:sz="4" w:space="0"/>
            </w:tcBorders>
            <w:vAlign w:val="center"/>
          </w:tcPr>
          <w:p w14:paraId="3E4CAE8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恒利集团中药现代化生产线及新药项目</w:t>
            </w:r>
          </w:p>
        </w:tc>
        <w:tc>
          <w:tcPr>
            <w:tcW w:w="1237" w:type="dxa"/>
            <w:tcBorders>
              <w:top w:val="single" w:color="auto" w:sz="4" w:space="0"/>
              <w:left w:val="single" w:color="auto" w:sz="4" w:space="0"/>
              <w:bottom w:val="single" w:color="auto" w:sz="4" w:space="0"/>
              <w:right w:val="single" w:color="auto" w:sz="4" w:space="0"/>
            </w:tcBorders>
            <w:vAlign w:val="center"/>
          </w:tcPr>
          <w:p w14:paraId="5F1FA50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河北恒利集团制药股份有限公司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4E78E151">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建设中药现代化生产线5条，组织实施中药现代化项目9项，开发疗效显著新药6个，银杏叶、板蓝根、金银花等药材种植基地达到3万亩</w:t>
            </w:r>
          </w:p>
        </w:tc>
        <w:tc>
          <w:tcPr>
            <w:tcW w:w="1069" w:type="dxa"/>
            <w:tcBorders>
              <w:top w:val="single" w:color="auto" w:sz="4" w:space="0"/>
              <w:left w:val="single" w:color="auto" w:sz="4" w:space="0"/>
              <w:bottom w:val="single" w:color="auto" w:sz="4" w:space="0"/>
              <w:right w:val="single" w:color="auto" w:sz="4" w:space="0"/>
            </w:tcBorders>
            <w:vAlign w:val="center"/>
          </w:tcPr>
          <w:p w14:paraId="2DA0F11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6E39FB1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4423A2BE">
        <w:tblPrEx>
          <w:tblCellMar>
            <w:top w:w="0" w:type="dxa"/>
            <w:left w:w="108" w:type="dxa"/>
            <w:bottom w:w="0" w:type="dxa"/>
            <w:right w:w="108" w:type="dxa"/>
          </w:tblCellMar>
        </w:tblPrEx>
        <w:trPr>
          <w:trHeight w:val="498" w:hRule="atLeast"/>
          <w:jc w:val="center"/>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3A1771A0">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b/>
                <w:bCs/>
                <w:kern w:val="0"/>
                <w:sz w:val="24"/>
                <w:lang w:val="en-US" w:eastAsia="zh-CN"/>
              </w:rPr>
              <w:t>二、现代服务业项目</w:t>
            </w:r>
          </w:p>
        </w:tc>
      </w:tr>
      <w:tr w14:paraId="50A2EDD4">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A0E4275">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36</w:t>
            </w:r>
          </w:p>
        </w:tc>
        <w:tc>
          <w:tcPr>
            <w:tcW w:w="1201" w:type="dxa"/>
            <w:tcBorders>
              <w:top w:val="single" w:color="auto" w:sz="4" w:space="0"/>
              <w:left w:val="single" w:color="auto" w:sz="4" w:space="0"/>
              <w:bottom w:val="single" w:color="auto" w:sz="4" w:space="0"/>
              <w:right w:val="single" w:color="auto" w:sz="4" w:space="0"/>
            </w:tcBorders>
            <w:vAlign w:val="center"/>
          </w:tcPr>
          <w:p w14:paraId="7A2C2B5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华北皮影小镇建设项目</w:t>
            </w:r>
          </w:p>
        </w:tc>
        <w:tc>
          <w:tcPr>
            <w:tcW w:w="1237" w:type="dxa"/>
            <w:tcBorders>
              <w:top w:val="single" w:color="auto" w:sz="4" w:space="0"/>
              <w:left w:val="single" w:color="auto" w:sz="4" w:space="0"/>
              <w:bottom w:val="single" w:color="auto" w:sz="4" w:space="0"/>
              <w:right w:val="single" w:color="auto" w:sz="4" w:space="0"/>
            </w:tcBorders>
            <w:vAlign w:val="center"/>
          </w:tcPr>
          <w:p w14:paraId="6A69D36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沙河市文广体旅局</w:t>
            </w:r>
          </w:p>
        </w:tc>
        <w:tc>
          <w:tcPr>
            <w:tcW w:w="5100" w:type="dxa"/>
            <w:tcBorders>
              <w:top w:val="single" w:color="auto" w:sz="4" w:space="0"/>
              <w:left w:val="single" w:color="auto" w:sz="4" w:space="0"/>
              <w:bottom w:val="single" w:color="auto" w:sz="4" w:space="0"/>
              <w:right w:val="single" w:color="auto" w:sz="4" w:space="0"/>
            </w:tcBorders>
            <w:vAlign w:val="center"/>
          </w:tcPr>
          <w:p w14:paraId="6F82A9DF">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第一期工程建设皮影文化生态园区、皮影戏剧场、皮影活动体验厅、皮影文创中心；第二期工程建设华北皮影博物馆、皮影民宿、皮影酒店、饮食文化街、园区运营中心等，建设国家级中国传统艺术综合博物馆、农家乐集群，打造“文化综合体”</w:t>
            </w:r>
          </w:p>
        </w:tc>
        <w:tc>
          <w:tcPr>
            <w:tcW w:w="1069" w:type="dxa"/>
            <w:tcBorders>
              <w:top w:val="single" w:color="auto" w:sz="4" w:space="0"/>
              <w:left w:val="single" w:color="auto" w:sz="4" w:space="0"/>
              <w:bottom w:val="single" w:color="auto" w:sz="4" w:space="0"/>
              <w:right w:val="single" w:color="auto" w:sz="4" w:space="0"/>
            </w:tcBorders>
            <w:vAlign w:val="center"/>
          </w:tcPr>
          <w:p w14:paraId="4ECA7A8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1000000</w:t>
            </w:r>
          </w:p>
        </w:tc>
        <w:tc>
          <w:tcPr>
            <w:tcW w:w="1425" w:type="dxa"/>
            <w:tcBorders>
              <w:top w:val="single" w:color="auto" w:sz="4" w:space="0"/>
              <w:left w:val="single" w:color="auto" w:sz="4" w:space="0"/>
              <w:bottom w:val="single" w:color="auto" w:sz="4" w:space="0"/>
              <w:right w:val="single" w:color="auto" w:sz="4" w:space="0"/>
            </w:tcBorders>
            <w:vAlign w:val="center"/>
          </w:tcPr>
          <w:p w14:paraId="3200702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2022-2025</w:t>
            </w:r>
          </w:p>
        </w:tc>
      </w:tr>
      <w:tr w14:paraId="1D030BF4">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974241E">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37</w:t>
            </w:r>
          </w:p>
        </w:tc>
        <w:tc>
          <w:tcPr>
            <w:tcW w:w="1201" w:type="dxa"/>
            <w:tcBorders>
              <w:top w:val="single" w:color="auto" w:sz="4" w:space="0"/>
              <w:left w:val="single" w:color="auto" w:sz="4" w:space="0"/>
              <w:bottom w:val="single" w:color="auto" w:sz="4" w:space="0"/>
              <w:right w:val="single" w:color="auto" w:sz="4" w:space="0"/>
            </w:tcBorders>
            <w:vAlign w:val="center"/>
          </w:tcPr>
          <w:p w14:paraId="4AD2737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渡口川文化景观带旅游综合体项目</w:t>
            </w:r>
          </w:p>
        </w:tc>
        <w:tc>
          <w:tcPr>
            <w:tcW w:w="1237" w:type="dxa"/>
            <w:tcBorders>
              <w:top w:val="single" w:color="auto" w:sz="4" w:space="0"/>
              <w:left w:val="single" w:color="auto" w:sz="4" w:space="0"/>
              <w:bottom w:val="single" w:color="auto" w:sz="4" w:space="0"/>
              <w:right w:val="single" w:color="auto" w:sz="4" w:space="0"/>
            </w:tcBorders>
            <w:vAlign w:val="center"/>
          </w:tcPr>
          <w:p w14:paraId="03790FC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河北景莘实业有限责任公司</w:t>
            </w:r>
          </w:p>
        </w:tc>
        <w:tc>
          <w:tcPr>
            <w:tcW w:w="5100" w:type="dxa"/>
            <w:tcBorders>
              <w:top w:val="single" w:color="auto" w:sz="4" w:space="0"/>
              <w:left w:val="single" w:color="auto" w:sz="4" w:space="0"/>
              <w:bottom w:val="single" w:color="auto" w:sz="4" w:space="0"/>
              <w:right w:val="single" w:color="auto" w:sz="4" w:space="0"/>
            </w:tcBorders>
            <w:vAlign w:val="center"/>
          </w:tcPr>
          <w:p w14:paraId="03402858">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项目包含秦王湖、田园综合体、广阳山老君台、游客中心等，着力打造集农业、观光、教育、养生、亲子、体育等为一体的现代休闲旅游综合体，力争创建沙河市首家5A级景区</w:t>
            </w:r>
          </w:p>
        </w:tc>
        <w:tc>
          <w:tcPr>
            <w:tcW w:w="1069" w:type="dxa"/>
            <w:tcBorders>
              <w:top w:val="single" w:color="auto" w:sz="4" w:space="0"/>
              <w:left w:val="single" w:color="auto" w:sz="4" w:space="0"/>
              <w:bottom w:val="single" w:color="auto" w:sz="4" w:space="0"/>
              <w:right w:val="single" w:color="auto" w:sz="4" w:space="0"/>
            </w:tcBorders>
            <w:vAlign w:val="center"/>
          </w:tcPr>
          <w:p w14:paraId="5858B8B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390000</w:t>
            </w:r>
          </w:p>
        </w:tc>
        <w:tc>
          <w:tcPr>
            <w:tcW w:w="1425" w:type="dxa"/>
            <w:tcBorders>
              <w:top w:val="single" w:color="auto" w:sz="4" w:space="0"/>
              <w:left w:val="single" w:color="auto" w:sz="4" w:space="0"/>
              <w:bottom w:val="single" w:color="auto" w:sz="4" w:space="0"/>
              <w:right w:val="single" w:color="auto" w:sz="4" w:space="0"/>
            </w:tcBorders>
            <w:vAlign w:val="center"/>
          </w:tcPr>
          <w:p w14:paraId="45171B5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2022-2025</w:t>
            </w:r>
          </w:p>
        </w:tc>
      </w:tr>
      <w:tr w14:paraId="2B7D6DC7">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3291FE5C">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38</w:t>
            </w:r>
          </w:p>
        </w:tc>
        <w:tc>
          <w:tcPr>
            <w:tcW w:w="1201" w:type="dxa"/>
            <w:tcBorders>
              <w:top w:val="single" w:color="auto" w:sz="4" w:space="0"/>
              <w:left w:val="single" w:color="auto" w:sz="4" w:space="0"/>
              <w:bottom w:val="single" w:color="auto" w:sz="4" w:space="0"/>
              <w:right w:val="single" w:color="auto" w:sz="4" w:space="0"/>
            </w:tcBorders>
            <w:vAlign w:val="center"/>
          </w:tcPr>
          <w:p w14:paraId="0CCCC98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汤山·八里峡旅游休闲度假区项目</w:t>
            </w:r>
          </w:p>
        </w:tc>
        <w:tc>
          <w:tcPr>
            <w:tcW w:w="1237" w:type="dxa"/>
            <w:tcBorders>
              <w:top w:val="single" w:color="auto" w:sz="4" w:space="0"/>
              <w:left w:val="single" w:color="auto" w:sz="4" w:space="0"/>
              <w:bottom w:val="single" w:color="auto" w:sz="4" w:space="0"/>
              <w:right w:val="single" w:color="auto" w:sz="4" w:space="0"/>
            </w:tcBorders>
            <w:vAlign w:val="center"/>
          </w:tcPr>
          <w:p w14:paraId="0EC32CC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沙河市生金矿业有限公司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25C5F79F">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建设汤山温泉休闲旅游度假区、孔庄峡谷群生态旅游区、生态公益林旅游区等旅游服务区</w:t>
            </w:r>
          </w:p>
        </w:tc>
        <w:tc>
          <w:tcPr>
            <w:tcW w:w="1069" w:type="dxa"/>
            <w:tcBorders>
              <w:top w:val="single" w:color="auto" w:sz="4" w:space="0"/>
              <w:left w:val="single" w:color="auto" w:sz="4" w:space="0"/>
              <w:bottom w:val="single" w:color="auto" w:sz="4" w:space="0"/>
              <w:right w:val="single" w:color="auto" w:sz="4" w:space="0"/>
            </w:tcBorders>
            <w:vAlign w:val="center"/>
          </w:tcPr>
          <w:p w14:paraId="4B5D011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210000</w:t>
            </w:r>
          </w:p>
        </w:tc>
        <w:tc>
          <w:tcPr>
            <w:tcW w:w="1425" w:type="dxa"/>
            <w:tcBorders>
              <w:top w:val="single" w:color="auto" w:sz="4" w:space="0"/>
              <w:left w:val="single" w:color="auto" w:sz="4" w:space="0"/>
              <w:bottom w:val="single" w:color="auto" w:sz="4" w:space="0"/>
              <w:right w:val="single" w:color="auto" w:sz="4" w:space="0"/>
            </w:tcBorders>
            <w:vAlign w:val="center"/>
          </w:tcPr>
          <w:p w14:paraId="3B5A0D3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7F170CC0">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D8002A3">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39</w:t>
            </w:r>
          </w:p>
        </w:tc>
        <w:tc>
          <w:tcPr>
            <w:tcW w:w="1201" w:type="dxa"/>
            <w:tcBorders>
              <w:top w:val="single" w:color="auto" w:sz="4" w:space="0"/>
              <w:left w:val="single" w:color="auto" w:sz="4" w:space="0"/>
              <w:bottom w:val="single" w:color="auto" w:sz="4" w:space="0"/>
              <w:right w:val="single" w:color="auto" w:sz="4" w:space="0"/>
            </w:tcBorders>
            <w:vAlign w:val="center"/>
          </w:tcPr>
          <w:p w14:paraId="08ECFAD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年储运150万吨煤炭物流项目</w:t>
            </w:r>
          </w:p>
        </w:tc>
        <w:tc>
          <w:tcPr>
            <w:tcW w:w="1237" w:type="dxa"/>
            <w:tcBorders>
              <w:top w:val="single" w:color="auto" w:sz="4" w:space="0"/>
              <w:left w:val="single" w:color="auto" w:sz="4" w:space="0"/>
              <w:bottom w:val="single" w:color="auto" w:sz="4" w:space="0"/>
              <w:right w:val="single" w:color="auto" w:sz="4" w:space="0"/>
            </w:tcBorders>
            <w:vAlign w:val="center"/>
          </w:tcPr>
          <w:p w14:paraId="274503F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邢台勤茂实业有限公司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732122E8">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占地面积333300㎡，项目建成后可年储运150万吨煤炭</w:t>
            </w:r>
          </w:p>
        </w:tc>
        <w:tc>
          <w:tcPr>
            <w:tcW w:w="1069" w:type="dxa"/>
            <w:tcBorders>
              <w:top w:val="single" w:color="auto" w:sz="4" w:space="0"/>
              <w:left w:val="single" w:color="auto" w:sz="4" w:space="0"/>
              <w:bottom w:val="single" w:color="auto" w:sz="4" w:space="0"/>
              <w:right w:val="single" w:color="auto" w:sz="4" w:space="0"/>
            </w:tcBorders>
            <w:vAlign w:val="center"/>
          </w:tcPr>
          <w:p w14:paraId="02B9F12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160000</w:t>
            </w:r>
          </w:p>
        </w:tc>
        <w:tc>
          <w:tcPr>
            <w:tcW w:w="1425" w:type="dxa"/>
            <w:tcBorders>
              <w:top w:val="single" w:color="auto" w:sz="4" w:space="0"/>
              <w:left w:val="single" w:color="auto" w:sz="4" w:space="0"/>
              <w:bottom w:val="single" w:color="auto" w:sz="4" w:space="0"/>
              <w:right w:val="single" w:color="auto" w:sz="4" w:space="0"/>
            </w:tcBorders>
            <w:vAlign w:val="center"/>
          </w:tcPr>
          <w:p w14:paraId="6A30616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7CE9254E">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5FB2E9F">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40</w:t>
            </w:r>
          </w:p>
        </w:tc>
        <w:tc>
          <w:tcPr>
            <w:tcW w:w="1201" w:type="dxa"/>
            <w:tcBorders>
              <w:top w:val="single" w:color="auto" w:sz="4" w:space="0"/>
              <w:left w:val="single" w:color="auto" w:sz="4" w:space="0"/>
              <w:bottom w:val="single" w:color="auto" w:sz="4" w:space="0"/>
              <w:right w:val="single" w:color="auto" w:sz="4" w:space="0"/>
            </w:tcBorders>
            <w:vAlign w:val="center"/>
          </w:tcPr>
          <w:p w14:paraId="7522C89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网络货运</w:t>
            </w:r>
          </w:p>
          <w:p w14:paraId="301DF43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产业园</w:t>
            </w:r>
          </w:p>
        </w:tc>
        <w:tc>
          <w:tcPr>
            <w:tcW w:w="1237" w:type="dxa"/>
            <w:tcBorders>
              <w:top w:val="single" w:color="auto" w:sz="4" w:space="0"/>
              <w:left w:val="single" w:color="auto" w:sz="4" w:space="0"/>
              <w:bottom w:val="single" w:color="auto" w:sz="4" w:space="0"/>
              <w:right w:val="single" w:color="auto" w:sz="4" w:space="0"/>
            </w:tcBorders>
            <w:vAlign w:val="center"/>
          </w:tcPr>
          <w:p w14:paraId="4119F0E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河北多拉拉物流有限公司（安鑫）</w:t>
            </w:r>
          </w:p>
        </w:tc>
        <w:tc>
          <w:tcPr>
            <w:tcW w:w="5100" w:type="dxa"/>
            <w:tcBorders>
              <w:top w:val="single" w:color="auto" w:sz="4" w:space="0"/>
              <w:left w:val="single" w:color="auto" w:sz="4" w:space="0"/>
              <w:bottom w:val="single" w:color="auto" w:sz="4" w:space="0"/>
              <w:right w:val="single" w:color="auto" w:sz="4" w:space="0"/>
            </w:tcBorders>
            <w:vAlign w:val="center"/>
          </w:tcPr>
          <w:p w14:paraId="74C20FD3">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项目可为用户提供线上线下一站式服务，建设物流全产业链相关配套服务功能，打造全国物流服务标杆园区</w:t>
            </w:r>
          </w:p>
        </w:tc>
        <w:tc>
          <w:tcPr>
            <w:tcW w:w="1069" w:type="dxa"/>
            <w:tcBorders>
              <w:top w:val="single" w:color="auto" w:sz="4" w:space="0"/>
              <w:left w:val="single" w:color="auto" w:sz="4" w:space="0"/>
              <w:bottom w:val="single" w:color="auto" w:sz="4" w:space="0"/>
              <w:right w:val="single" w:color="auto" w:sz="4" w:space="0"/>
            </w:tcBorders>
            <w:vAlign w:val="center"/>
          </w:tcPr>
          <w:p w14:paraId="637E248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100000</w:t>
            </w:r>
          </w:p>
        </w:tc>
        <w:tc>
          <w:tcPr>
            <w:tcW w:w="1425" w:type="dxa"/>
            <w:tcBorders>
              <w:top w:val="single" w:color="auto" w:sz="4" w:space="0"/>
              <w:left w:val="single" w:color="auto" w:sz="4" w:space="0"/>
              <w:bottom w:val="single" w:color="auto" w:sz="4" w:space="0"/>
              <w:right w:val="single" w:color="auto" w:sz="4" w:space="0"/>
            </w:tcBorders>
            <w:vAlign w:val="center"/>
          </w:tcPr>
          <w:p w14:paraId="4C399BA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2022-2024</w:t>
            </w:r>
          </w:p>
        </w:tc>
      </w:tr>
      <w:tr w14:paraId="27932531">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1899182">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41</w:t>
            </w:r>
          </w:p>
        </w:tc>
        <w:tc>
          <w:tcPr>
            <w:tcW w:w="1201" w:type="dxa"/>
            <w:tcBorders>
              <w:top w:val="single" w:color="auto" w:sz="4" w:space="0"/>
              <w:left w:val="single" w:color="auto" w:sz="4" w:space="0"/>
              <w:bottom w:val="single" w:color="auto" w:sz="4" w:space="0"/>
              <w:right w:val="single" w:color="auto" w:sz="4" w:space="0"/>
            </w:tcBorders>
            <w:vAlign w:val="center"/>
          </w:tcPr>
          <w:p w14:paraId="7ACF24B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鑫通物流仓储现代能源储备物流园项目</w:t>
            </w:r>
          </w:p>
        </w:tc>
        <w:tc>
          <w:tcPr>
            <w:tcW w:w="1237" w:type="dxa"/>
            <w:tcBorders>
              <w:top w:val="single" w:color="auto" w:sz="4" w:space="0"/>
              <w:left w:val="single" w:color="auto" w:sz="4" w:space="0"/>
              <w:bottom w:val="single" w:color="auto" w:sz="4" w:space="0"/>
              <w:right w:val="single" w:color="auto" w:sz="4" w:space="0"/>
            </w:tcBorders>
            <w:vAlign w:val="center"/>
          </w:tcPr>
          <w:p w14:paraId="6D17C90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沙河市鑫通物流有限公司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275F01C8">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设计年铁路货物到发量205万吨、年输送能力250万吨、煤炭年储存量30万吨、其他货物年储存量10万吨，配套建设铁路专用线(沙河段）4.78公里</w:t>
            </w:r>
          </w:p>
        </w:tc>
        <w:tc>
          <w:tcPr>
            <w:tcW w:w="1069" w:type="dxa"/>
            <w:tcBorders>
              <w:top w:val="single" w:color="auto" w:sz="4" w:space="0"/>
              <w:left w:val="single" w:color="auto" w:sz="4" w:space="0"/>
              <w:bottom w:val="single" w:color="auto" w:sz="4" w:space="0"/>
              <w:right w:val="single" w:color="auto" w:sz="4" w:space="0"/>
            </w:tcBorders>
            <w:vAlign w:val="center"/>
          </w:tcPr>
          <w:p w14:paraId="40BC903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52418</w:t>
            </w:r>
          </w:p>
        </w:tc>
        <w:tc>
          <w:tcPr>
            <w:tcW w:w="1425" w:type="dxa"/>
            <w:tcBorders>
              <w:top w:val="single" w:color="auto" w:sz="4" w:space="0"/>
              <w:left w:val="single" w:color="auto" w:sz="4" w:space="0"/>
              <w:bottom w:val="single" w:color="auto" w:sz="4" w:space="0"/>
              <w:right w:val="single" w:color="auto" w:sz="4" w:space="0"/>
            </w:tcBorders>
            <w:vAlign w:val="center"/>
          </w:tcPr>
          <w:p w14:paraId="4618B26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2020-2022</w:t>
            </w:r>
          </w:p>
        </w:tc>
      </w:tr>
      <w:tr w14:paraId="36EE9790">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AE6638A">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42</w:t>
            </w:r>
          </w:p>
        </w:tc>
        <w:tc>
          <w:tcPr>
            <w:tcW w:w="1201" w:type="dxa"/>
            <w:tcBorders>
              <w:top w:val="single" w:color="auto" w:sz="4" w:space="0"/>
              <w:left w:val="single" w:color="auto" w:sz="4" w:space="0"/>
              <w:bottom w:val="single" w:color="auto" w:sz="4" w:space="0"/>
              <w:right w:val="single" w:color="auto" w:sz="4" w:space="0"/>
            </w:tcBorders>
            <w:vAlign w:val="center"/>
          </w:tcPr>
          <w:p w14:paraId="7BE1F4C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新能源纯电重卡投运项目</w:t>
            </w:r>
          </w:p>
        </w:tc>
        <w:tc>
          <w:tcPr>
            <w:tcW w:w="1237" w:type="dxa"/>
            <w:tcBorders>
              <w:top w:val="single" w:color="auto" w:sz="4" w:space="0"/>
              <w:left w:val="single" w:color="auto" w:sz="4" w:space="0"/>
              <w:bottom w:val="single" w:color="auto" w:sz="4" w:space="0"/>
              <w:right w:val="single" w:color="auto" w:sz="4" w:space="0"/>
            </w:tcBorders>
            <w:vAlign w:val="center"/>
          </w:tcPr>
          <w:p w14:paraId="690F032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北京合众融通新能源科技有限公司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1A9D8EB6">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建成后可投运新能源纯电重卡500辆，年减少碳排放37万吨以上，预计年产值达2亿元，提供就业岗位550个，年纳税1500万元</w:t>
            </w:r>
          </w:p>
        </w:tc>
        <w:tc>
          <w:tcPr>
            <w:tcW w:w="1069" w:type="dxa"/>
            <w:tcBorders>
              <w:top w:val="single" w:color="auto" w:sz="4" w:space="0"/>
              <w:left w:val="single" w:color="auto" w:sz="4" w:space="0"/>
              <w:bottom w:val="single" w:color="auto" w:sz="4" w:space="0"/>
              <w:right w:val="single" w:color="auto" w:sz="4" w:space="0"/>
            </w:tcBorders>
            <w:vAlign w:val="center"/>
          </w:tcPr>
          <w:p w14:paraId="6871B4C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50000</w:t>
            </w:r>
          </w:p>
        </w:tc>
        <w:tc>
          <w:tcPr>
            <w:tcW w:w="1425" w:type="dxa"/>
            <w:tcBorders>
              <w:top w:val="single" w:color="auto" w:sz="4" w:space="0"/>
              <w:left w:val="single" w:color="auto" w:sz="4" w:space="0"/>
              <w:bottom w:val="single" w:color="auto" w:sz="4" w:space="0"/>
              <w:right w:val="single" w:color="auto" w:sz="4" w:space="0"/>
            </w:tcBorders>
            <w:vAlign w:val="center"/>
          </w:tcPr>
          <w:p w14:paraId="303ADE1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2022-2023</w:t>
            </w:r>
          </w:p>
        </w:tc>
      </w:tr>
      <w:tr w14:paraId="75C1AD67">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041E00A">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43</w:t>
            </w:r>
          </w:p>
        </w:tc>
        <w:tc>
          <w:tcPr>
            <w:tcW w:w="1201" w:type="dxa"/>
            <w:tcBorders>
              <w:top w:val="single" w:color="auto" w:sz="4" w:space="0"/>
              <w:left w:val="single" w:color="auto" w:sz="4" w:space="0"/>
              <w:bottom w:val="single" w:color="auto" w:sz="4" w:space="0"/>
              <w:right w:val="single" w:color="auto" w:sz="4" w:space="0"/>
            </w:tcBorders>
            <w:vAlign w:val="center"/>
          </w:tcPr>
          <w:p w14:paraId="0851FD9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移动互联网居家养老大数据产业园（沙河结算中心）项目</w:t>
            </w:r>
          </w:p>
        </w:tc>
        <w:tc>
          <w:tcPr>
            <w:tcW w:w="1237" w:type="dxa"/>
            <w:tcBorders>
              <w:top w:val="single" w:color="auto" w:sz="4" w:space="0"/>
              <w:left w:val="single" w:color="auto" w:sz="4" w:space="0"/>
              <w:bottom w:val="single" w:color="auto" w:sz="4" w:space="0"/>
              <w:right w:val="single" w:color="auto" w:sz="4" w:space="0"/>
            </w:tcBorders>
            <w:vAlign w:val="center"/>
          </w:tcPr>
          <w:p w14:paraId="5B789C6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金中微智慧科技有限公司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3E81FC0B">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设立沙河市结算中心,建设大数据产业园孵化器和大数据总部经济区</w:t>
            </w:r>
          </w:p>
        </w:tc>
        <w:tc>
          <w:tcPr>
            <w:tcW w:w="1069" w:type="dxa"/>
            <w:tcBorders>
              <w:top w:val="single" w:color="auto" w:sz="4" w:space="0"/>
              <w:left w:val="single" w:color="auto" w:sz="4" w:space="0"/>
              <w:bottom w:val="single" w:color="auto" w:sz="4" w:space="0"/>
              <w:right w:val="single" w:color="auto" w:sz="4" w:space="0"/>
            </w:tcBorders>
            <w:vAlign w:val="center"/>
          </w:tcPr>
          <w:p w14:paraId="5CB6DC6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50000</w:t>
            </w:r>
          </w:p>
        </w:tc>
        <w:tc>
          <w:tcPr>
            <w:tcW w:w="1425" w:type="dxa"/>
            <w:tcBorders>
              <w:top w:val="single" w:color="auto" w:sz="4" w:space="0"/>
              <w:left w:val="single" w:color="auto" w:sz="4" w:space="0"/>
              <w:bottom w:val="single" w:color="auto" w:sz="4" w:space="0"/>
              <w:right w:val="single" w:color="auto" w:sz="4" w:space="0"/>
            </w:tcBorders>
            <w:vAlign w:val="center"/>
          </w:tcPr>
          <w:p w14:paraId="46D7991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0F0DFC04">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34421C25">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44</w:t>
            </w:r>
          </w:p>
        </w:tc>
        <w:tc>
          <w:tcPr>
            <w:tcW w:w="1201" w:type="dxa"/>
            <w:tcBorders>
              <w:top w:val="single" w:color="auto" w:sz="4" w:space="0"/>
              <w:left w:val="single" w:color="auto" w:sz="4" w:space="0"/>
              <w:bottom w:val="single" w:color="auto" w:sz="4" w:space="0"/>
              <w:right w:val="single" w:color="auto" w:sz="4" w:space="0"/>
            </w:tcBorders>
            <w:vAlign w:val="center"/>
          </w:tcPr>
          <w:p w14:paraId="492E769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冀襄湡（沙河）跨境电商项目</w:t>
            </w:r>
          </w:p>
        </w:tc>
        <w:tc>
          <w:tcPr>
            <w:tcW w:w="1237" w:type="dxa"/>
            <w:tcBorders>
              <w:top w:val="single" w:color="auto" w:sz="4" w:space="0"/>
              <w:left w:val="single" w:color="auto" w:sz="4" w:space="0"/>
              <w:bottom w:val="single" w:color="auto" w:sz="4" w:space="0"/>
              <w:right w:val="single" w:color="auto" w:sz="4" w:space="0"/>
            </w:tcBorders>
            <w:vAlign w:val="center"/>
          </w:tcPr>
          <w:p w14:paraId="377FEE0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河北七橙网络科技有限责任公司</w:t>
            </w:r>
          </w:p>
        </w:tc>
        <w:tc>
          <w:tcPr>
            <w:tcW w:w="5100" w:type="dxa"/>
            <w:tcBorders>
              <w:top w:val="single" w:color="auto" w:sz="4" w:space="0"/>
              <w:left w:val="single" w:color="auto" w:sz="4" w:space="0"/>
              <w:bottom w:val="single" w:color="auto" w:sz="4" w:space="0"/>
              <w:right w:val="single" w:color="auto" w:sz="4" w:space="0"/>
            </w:tcBorders>
            <w:vAlign w:val="center"/>
          </w:tcPr>
          <w:p w14:paraId="6129FC0B">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建设园区跨境综合服务平台、人才孵化、人才托管、供应链金融、进出口商务代理、电子商务和海外仓储存与分销等，建成一站式国际博览交易口岸，引导本土中小微企业转型跨境电商业务</w:t>
            </w:r>
          </w:p>
        </w:tc>
        <w:tc>
          <w:tcPr>
            <w:tcW w:w="1069" w:type="dxa"/>
            <w:tcBorders>
              <w:top w:val="single" w:color="auto" w:sz="4" w:space="0"/>
              <w:left w:val="single" w:color="auto" w:sz="4" w:space="0"/>
              <w:bottom w:val="single" w:color="auto" w:sz="4" w:space="0"/>
              <w:right w:val="single" w:color="auto" w:sz="4" w:space="0"/>
            </w:tcBorders>
            <w:vAlign w:val="center"/>
          </w:tcPr>
          <w:p w14:paraId="50981D5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45000</w:t>
            </w:r>
          </w:p>
        </w:tc>
        <w:tc>
          <w:tcPr>
            <w:tcW w:w="1425" w:type="dxa"/>
            <w:tcBorders>
              <w:top w:val="single" w:color="auto" w:sz="4" w:space="0"/>
              <w:left w:val="single" w:color="auto" w:sz="4" w:space="0"/>
              <w:bottom w:val="single" w:color="auto" w:sz="4" w:space="0"/>
              <w:right w:val="single" w:color="auto" w:sz="4" w:space="0"/>
            </w:tcBorders>
            <w:vAlign w:val="center"/>
          </w:tcPr>
          <w:p w14:paraId="1CBB5D5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7035A5C3">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68EA34A">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45</w:t>
            </w:r>
          </w:p>
        </w:tc>
        <w:tc>
          <w:tcPr>
            <w:tcW w:w="1201" w:type="dxa"/>
            <w:tcBorders>
              <w:top w:val="single" w:color="auto" w:sz="4" w:space="0"/>
              <w:left w:val="single" w:color="auto" w:sz="4" w:space="0"/>
              <w:bottom w:val="single" w:color="auto" w:sz="4" w:space="0"/>
              <w:right w:val="single" w:color="auto" w:sz="4" w:space="0"/>
            </w:tcBorders>
            <w:vAlign w:val="center"/>
          </w:tcPr>
          <w:p w14:paraId="4F71790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高端电商物流园项目</w:t>
            </w:r>
          </w:p>
        </w:tc>
        <w:tc>
          <w:tcPr>
            <w:tcW w:w="1237" w:type="dxa"/>
            <w:tcBorders>
              <w:top w:val="single" w:color="auto" w:sz="4" w:space="0"/>
              <w:left w:val="single" w:color="auto" w:sz="4" w:space="0"/>
              <w:bottom w:val="single" w:color="auto" w:sz="4" w:space="0"/>
              <w:right w:val="single" w:color="auto" w:sz="4" w:space="0"/>
            </w:tcBorders>
            <w:vAlign w:val="center"/>
          </w:tcPr>
          <w:p w14:paraId="061B0CE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新加坡丰树物流有限公司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4490AE3A">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占地100亩，建设电商物流园</w:t>
            </w:r>
          </w:p>
        </w:tc>
        <w:tc>
          <w:tcPr>
            <w:tcW w:w="1069" w:type="dxa"/>
            <w:tcBorders>
              <w:top w:val="single" w:color="auto" w:sz="4" w:space="0"/>
              <w:left w:val="single" w:color="auto" w:sz="4" w:space="0"/>
              <w:bottom w:val="single" w:color="auto" w:sz="4" w:space="0"/>
              <w:right w:val="single" w:color="auto" w:sz="4" w:space="0"/>
            </w:tcBorders>
            <w:vAlign w:val="center"/>
          </w:tcPr>
          <w:p w14:paraId="140E173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30000</w:t>
            </w:r>
          </w:p>
        </w:tc>
        <w:tc>
          <w:tcPr>
            <w:tcW w:w="1425" w:type="dxa"/>
            <w:tcBorders>
              <w:top w:val="single" w:color="auto" w:sz="4" w:space="0"/>
              <w:left w:val="single" w:color="auto" w:sz="4" w:space="0"/>
              <w:bottom w:val="single" w:color="auto" w:sz="4" w:space="0"/>
              <w:right w:val="single" w:color="auto" w:sz="4" w:space="0"/>
            </w:tcBorders>
            <w:vAlign w:val="center"/>
          </w:tcPr>
          <w:p w14:paraId="2F19AC9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2022-2023</w:t>
            </w:r>
          </w:p>
        </w:tc>
      </w:tr>
      <w:tr w14:paraId="7BC55292">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7647B6B">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46</w:t>
            </w:r>
          </w:p>
        </w:tc>
        <w:tc>
          <w:tcPr>
            <w:tcW w:w="1201" w:type="dxa"/>
            <w:tcBorders>
              <w:top w:val="single" w:color="auto" w:sz="4" w:space="0"/>
              <w:left w:val="single" w:color="auto" w:sz="4" w:space="0"/>
              <w:bottom w:val="single" w:color="auto" w:sz="4" w:space="0"/>
              <w:right w:val="single" w:color="auto" w:sz="4" w:space="0"/>
            </w:tcBorders>
            <w:vAlign w:val="center"/>
          </w:tcPr>
          <w:p w14:paraId="1528A5A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rPr>
              <w:t>城市经济综合体项目</w:t>
            </w:r>
          </w:p>
        </w:tc>
        <w:tc>
          <w:tcPr>
            <w:tcW w:w="1237" w:type="dxa"/>
            <w:tcBorders>
              <w:top w:val="single" w:color="auto" w:sz="4" w:space="0"/>
              <w:left w:val="single" w:color="auto" w:sz="4" w:space="0"/>
              <w:bottom w:val="single" w:color="auto" w:sz="4" w:space="0"/>
              <w:right w:val="single" w:color="auto" w:sz="4" w:space="0"/>
            </w:tcBorders>
            <w:vAlign w:val="center"/>
          </w:tcPr>
          <w:p w14:paraId="67E6D71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沙河市商务局</w:t>
            </w:r>
          </w:p>
        </w:tc>
        <w:tc>
          <w:tcPr>
            <w:tcW w:w="5100" w:type="dxa"/>
            <w:tcBorders>
              <w:top w:val="single" w:color="auto" w:sz="4" w:space="0"/>
              <w:left w:val="single" w:color="auto" w:sz="4" w:space="0"/>
              <w:bottom w:val="single" w:color="auto" w:sz="4" w:space="0"/>
              <w:right w:val="single" w:color="auto" w:sz="4" w:space="0"/>
            </w:tcBorders>
            <w:vAlign w:val="center"/>
          </w:tcPr>
          <w:p w14:paraId="6B6E6CCC">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占地30亩，建设36000㎡以上建筑面积，融合商业零售、商务办公、酒店餐饮、公寓住宅、综合娱乐五大核心功能于一体的综合体、复合体或商圈</w:t>
            </w:r>
          </w:p>
        </w:tc>
        <w:tc>
          <w:tcPr>
            <w:tcW w:w="1069" w:type="dxa"/>
            <w:tcBorders>
              <w:top w:val="single" w:color="auto" w:sz="4" w:space="0"/>
              <w:left w:val="single" w:color="auto" w:sz="4" w:space="0"/>
              <w:bottom w:val="single" w:color="auto" w:sz="4" w:space="0"/>
              <w:right w:val="single" w:color="auto" w:sz="4" w:space="0"/>
            </w:tcBorders>
            <w:vAlign w:val="center"/>
          </w:tcPr>
          <w:p w14:paraId="0B68D9A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20000</w:t>
            </w:r>
          </w:p>
        </w:tc>
        <w:tc>
          <w:tcPr>
            <w:tcW w:w="1425" w:type="dxa"/>
            <w:tcBorders>
              <w:top w:val="single" w:color="auto" w:sz="4" w:space="0"/>
              <w:left w:val="single" w:color="auto" w:sz="4" w:space="0"/>
              <w:bottom w:val="single" w:color="auto" w:sz="4" w:space="0"/>
              <w:right w:val="single" w:color="auto" w:sz="4" w:space="0"/>
            </w:tcBorders>
            <w:vAlign w:val="center"/>
          </w:tcPr>
          <w:p w14:paraId="497BE69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7A41FD5A">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10EDD16">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47</w:t>
            </w:r>
          </w:p>
        </w:tc>
        <w:tc>
          <w:tcPr>
            <w:tcW w:w="1201" w:type="dxa"/>
            <w:tcBorders>
              <w:top w:val="single" w:color="auto" w:sz="4" w:space="0"/>
              <w:left w:val="single" w:color="auto" w:sz="4" w:space="0"/>
              <w:bottom w:val="single" w:color="auto" w:sz="4" w:space="0"/>
              <w:right w:val="single" w:color="auto" w:sz="4" w:space="0"/>
            </w:tcBorders>
            <w:vAlign w:val="center"/>
          </w:tcPr>
          <w:p w14:paraId="5EFD98A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体育综合</w:t>
            </w:r>
          </w:p>
          <w:p w14:paraId="5A63F89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体项目</w:t>
            </w:r>
          </w:p>
        </w:tc>
        <w:tc>
          <w:tcPr>
            <w:tcW w:w="1237" w:type="dxa"/>
            <w:tcBorders>
              <w:top w:val="single" w:color="auto" w:sz="4" w:space="0"/>
              <w:left w:val="single" w:color="auto" w:sz="4" w:space="0"/>
              <w:bottom w:val="single" w:color="auto" w:sz="4" w:space="0"/>
              <w:right w:val="single" w:color="auto" w:sz="4" w:space="0"/>
            </w:tcBorders>
            <w:vAlign w:val="center"/>
          </w:tcPr>
          <w:p w14:paraId="567EE77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上海尚青体育发展有限公司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11E691C1">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选择旧厂区或与体育公园合作建设该项目，建成后将对我市体育产业发展带来新的活力，每年在我市举办1-2次国家级专业比赛</w:t>
            </w:r>
          </w:p>
        </w:tc>
        <w:tc>
          <w:tcPr>
            <w:tcW w:w="1069" w:type="dxa"/>
            <w:tcBorders>
              <w:top w:val="single" w:color="auto" w:sz="4" w:space="0"/>
              <w:left w:val="single" w:color="auto" w:sz="4" w:space="0"/>
              <w:bottom w:val="single" w:color="auto" w:sz="4" w:space="0"/>
              <w:right w:val="single" w:color="auto" w:sz="4" w:space="0"/>
            </w:tcBorders>
            <w:vAlign w:val="center"/>
          </w:tcPr>
          <w:p w14:paraId="4431963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15000</w:t>
            </w:r>
          </w:p>
        </w:tc>
        <w:tc>
          <w:tcPr>
            <w:tcW w:w="1425" w:type="dxa"/>
            <w:tcBorders>
              <w:top w:val="single" w:color="auto" w:sz="4" w:space="0"/>
              <w:left w:val="single" w:color="auto" w:sz="4" w:space="0"/>
              <w:bottom w:val="single" w:color="auto" w:sz="4" w:space="0"/>
              <w:right w:val="single" w:color="auto" w:sz="4" w:space="0"/>
            </w:tcBorders>
            <w:vAlign w:val="center"/>
          </w:tcPr>
          <w:p w14:paraId="0C39EA8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2022-2023</w:t>
            </w:r>
          </w:p>
        </w:tc>
      </w:tr>
      <w:tr w14:paraId="5DAE0D36">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F8A8665">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48</w:t>
            </w:r>
          </w:p>
        </w:tc>
        <w:tc>
          <w:tcPr>
            <w:tcW w:w="1201" w:type="dxa"/>
            <w:tcBorders>
              <w:top w:val="single" w:color="auto" w:sz="4" w:space="0"/>
              <w:left w:val="single" w:color="auto" w:sz="4" w:space="0"/>
              <w:bottom w:val="single" w:color="auto" w:sz="4" w:space="0"/>
              <w:right w:val="single" w:color="auto" w:sz="4" w:space="0"/>
            </w:tcBorders>
            <w:vAlign w:val="center"/>
          </w:tcPr>
          <w:p w14:paraId="605CB34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格丽葡农产品初加工及冷链仓储物流项目</w:t>
            </w:r>
          </w:p>
        </w:tc>
        <w:tc>
          <w:tcPr>
            <w:tcW w:w="1237" w:type="dxa"/>
            <w:tcBorders>
              <w:top w:val="single" w:color="auto" w:sz="4" w:space="0"/>
              <w:left w:val="single" w:color="auto" w:sz="4" w:space="0"/>
              <w:bottom w:val="single" w:color="auto" w:sz="4" w:space="0"/>
              <w:right w:val="single" w:color="auto" w:sz="4" w:space="0"/>
            </w:tcBorders>
            <w:vAlign w:val="center"/>
          </w:tcPr>
          <w:p w14:paraId="461A0D4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河北格丽葡食品有限公司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11238E3B">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项目一期建设电商基地、农产品初加工及仓储车间，年产值约6000万元；二期建设中央厨房、冷链物流及农产品种植区1000亩，为周边餐饮业配送各类菜品的半成品或成品</w:t>
            </w:r>
          </w:p>
        </w:tc>
        <w:tc>
          <w:tcPr>
            <w:tcW w:w="1069" w:type="dxa"/>
            <w:tcBorders>
              <w:top w:val="single" w:color="auto" w:sz="4" w:space="0"/>
              <w:left w:val="single" w:color="auto" w:sz="4" w:space="0"/>
              <w:bottom w:val="single" w:color="auto" w:sz="4" w:space="0"/>
              <w:right w:val="single" w:color="auto" w:sz="4" w:space="0"/>
            </w:tcBorders>
            <w:vAlign w:val="center"/>
          </w:tcPr>
          <w:p w14:paraId="3CBA0A3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10000</w:t>
            </w:r>
          </w:p>
        </w:tc>
        <w:tc>
          <w:tcPr>
            <w:tcW w:w="1425" w:type="dxa"/>
            <w:tcBorders>
              <w:top w:val="single" w:color="auto" w:sz="4" w:space="0"/>
              <w:left w:val="single" w:color="auto" w:sz="4" w:space="0"/>
              <w:bottom w:val="single" w:color="auto" w:sz="4" w:space="0"/>
              <w:right w:val="single" w:color="auto" w:sz="4" w:space="0"/>
            </w:tcBorders>
            <w:vAlign w:val="center"/>
          </w:tcPr>
          <w:p w14:paraId="3003C68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32EACA7B">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5E7AF04">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49</w:t>
            </w:r>
          </w:p>
        </w:tc>
        <w:tc>
          <w:tcPr>
            <w:tcW w:w="1201" w:type="dxa"/>
            <w:tcBorders>
              <w:top w:val="single" w:color="auto" w:sz="4" w:space="0"/>
              <w:left w:val="single" w:color="auto" w:sz="4" w:space="0"/>
              <w:bottom w:val="single" w:color="auto" w:sz="4" w:space="0"/>
              <w:right w:val="single" w:color="auto" w:sz="4" w:space="0"/>
            </w:tcBorders>
            <w:vAlign w:val="center"/>
          </w:tcPr>
          <w:p w14:paraId="3429C34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安达出租车服务中心项目</w:t>
            </w:r>
          </w:p>
        </w:tc>
        <w:tc>
          <w:tcPr>
            <w:tcW w:w="1237" w:type="dxa"/>
            <w:tcBorders>
              <w:top w:val="single" w:color="auto" w:sz="4" w:space="0"/>
              <w:left w:val="single" w:color="auto" w:sz="4" w:space="0"/>
              <w:bottom w:val="single" w:color="auto" w:sz="4" w:space="0"/>
              <w:right w:val="single" w:color="auto" w:sz="4" w:space="0"/>
            </w:tcBorders>
            <w:vAlign w:val="center"/>
          </w:tcPr>
          <w:p w14:paraId="0B2FC93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沙河市安达出租车有限公司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47C74800">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新建停车场4500㎡，购置出租车150辆及配套维修保养等设备</w:t>
            </w:r>
          </w:p>
        </w:tc>
        <w:tc>
          <w:tcPr>
            <w:tcW w:w="1069" w:type="dxa"/>
            <w:tcBorders>
              <w:top w:val="single" w:color="auto" w:sz="4" w:space="0"/>
              <w:left w:val="single" w:color="auto" w:sz="4" w:space="0"/>
              <w:bottom w:val="single" w:color="auto" w:sz="4" w:space="0"/>
              <w:right w:val="single" w:color="auto" w:sz="4" w:space="0"/>
            </w:tcBorders>
            <w:vAlign w:val="center"/>
          </w:tcPr>
          <w:p w14:paraId="6EB8D0A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5000</w:t>
            </w:r>
          </w:p>
        </w:tc>
        <w:tc>
          <w:tcPr>
            <w:tcW w:w="1425" w:type="dxa"/>
            <w:tcBorders>
              <w:top w:val="single" w:color="auto" w:sz="4" w:space="0"/>
              <w:left w:val="single" w:color="auto" w:sz="4" w:space="0"/>
              <w:bottom w:val="single" w:color="auto" w:sz="4" w:space="0"/>
              <w:right w:val="single" w:color="auto" w:sz="4" w:space="0"/>
            </w:tcBorders>
            <w:vAlign w:val="center"/>
          </w:tcPr>
          <w:p w14:paraId="2622DB7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2020-2021</w:t>
            </w:r>
          </w:p>
        </w:tc>
      </w:tr>
      <w:tr w14:paraId="339B2B95">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BCB9D37">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50</w:t>
            </w:r>
          </w:p>
        </w:tc>
        <w:tc>
          <w:tcPr>
            <w:tcW w:w="1201" w:type="dxa"/>
            <w:tcBorders>
              <w:top w:val="single" w:color="auto" w:sz="4" w:space="0"/>
              <w:left w:val="single" w:color="auto" w:sz="4" w:space="0"/>
              <w:bottom w:val="single" w:color="auto" w:sz="4" w:space="0"/>
              <w:right w:val="single" w:color="auto" w:sz="4" w:space="0"/>
            </w:tcBorders>
            <w:vAlign w:val="center"/>
          </w:tcPr>
          <w:p w14:paraId="70A4EEE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河北沙河铁路国际物流产业园项目</w:t>
            </w:r>
          </w:p>
        </w:tc>
        <w:tc>
          <w:tcPr>
            <w:tcW w:w="1237" w:type="dxa"/>
            <w:tcBorders>
              <w:top w:val="single" w:color="auto" w:sz="4" w:space="0"/>
              <w:left w:val="single" w:color="auto" w:sz="4" w:space="0"/>
              <w:bottom w:val="single" w:color="auto" w:sz="4" w:space="0"/>
              <w:right w:val="single" w:color="auto" w:sz="4" w:space="0"/>
            </w:tcBorders>
            <w:vAlign w:val="center"/>
          </w:tcPr>
          <w:p w14:paraId="4F60BF2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邢台沙河宝特物流集团</w:t>
            </w:r>
          </w:p>
        </w:tc>
        <w:tc>
          <w:tcPr>
            <w:tcW w:w="5100" w:type="dxa"/>
            <w:tcBorders>
              <w:top w:val="single" w:color="auto" w:sz="4" w:space="0"/>
              <w:left w:val="single" w:color="auto" w:sz="4" w:space="0"/>
              <w:bottom w:val="single" w:color="auto" w:sz="4" w:space="0"/>
              <w:right w:val="single" w:color="auto" w:sz="4" w:space="0"/>
            </w:tcBorders>
            <w:vAlign w:val="center"/>
          </w:tcPr>
          <w:p w14:paraId="18EDC4CB">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规划占地133公顷。园区规划建设八区两中心，暨铁路港区、城市配送分拨区、食品医药冷链仓储区、期货交割区、保税功能区、公路港区、商贸物流区、综合配套服务区；多式联运中心、大宗品类电子商务交易中心</w:t>
            </w:r>
          </w:p>
        </w:tc>
        <w:tc>
          <w:tcPr>
            <w:tcW w:w="1069" w:type="dxa"/>
            <w:tcBorders>
              <w:top w:val="single" w:color="auto" w:sz="4" w:space="0"/>
              <w:left w:val="single" w:color="auto" w:sz="4" w:space="0"/>
              <w:bottom w:val="single" w:color="auto" w:sz="4" w:space="0"/>
              <w:right w:val="single" w:color="auto" w:sz="4" w:space="0"/>
            </w:tcBorders>
            <w:vAlign w:val="center"/>
          </w:tcPr>
          <w:p w14:paraId="729EC00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3A91E7F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4B57717E">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59DC0C0">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51</w:t>
            </w:r>
          </w:p>
        </w:tc>
        <w:tc>
          <w:tcPr>
            <w:tcW w:w="1201" w:type="dxa"/>
            <w:tcBorders>
              <w:top w:val="single" w:color="auto" w:sz="4" w:space="0"/>
              <w:left w:val="single" w:color="auto" w:sz="4" w:space="0"/>
              <w:bottom w:val="single" w:color="auto" w:sz="4" w:space="0"/>
              <w:right w:val="single" w:color="auto" w:sz="4" w:space="0"/>
            </w:tcBorders>
            <w:vAlign w:val="center"/>
          </w:tcPr>
          <w:p w14:paraId="32F48D4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韵达华北区域总部基地项目</w:t>
            </w:r>
          </w:p>
        </w:tc>
        <w:tc>
          <w:tcPr>
            <w:tcW w:w="1237" w:type="dxa"/>
            <w:tcBorders>
              <w:top w:val="single" w:color="auto" w:sz="4" w:space="0"/>
              <w:left w:val="single" w:color="auto" w:sz="4" w:space="0"/>
              <w:bottom w:val="single" w:color="auto" w:sz="4" w:space="0"/>
              <w:right w:val="single" w:color="auto" w:sz="4" w:space="0"/>
            </w:tcBorders>
            <w:vAlign w:val="center"/>
          </w:tcPr>
          <w:p w14:paraId="0AA8E7E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韵达集团</w:t>
            </w:r>
          </w:p>
        </w:tc>
        <w:tc>
          <w:tcPr>
            <w:tcW w:w="5100" w:type="dxa"/>
            <w:tcBorders>
              <w:top w:val="single" w:color="auto" w:sz="4" w:space="0"/>
              <w:left w:val="single" w:color="auto" w:sz="4" w:space="0"/>
              <w:bottom w:val="single" w:color="auto" w:sz="4" w:space="0"/>
              <w:right w:val="single" w:color="auto" w:sz="4" w:space="0"/>
            </w:tcBorders>
            <w:vAlign w:val="center"/>
          </w:tcPr>
          <w:p w14:paraId="79BD1384">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打造智能化韵达冀中南快递电商总部</w:t>
            </w:r>
          </w:p>
        </w:tc>
        <w:tc>
          <w:tcPr>
            <w:tcW w:w="1069" w:type="dxa"/>
            <w:tcBorders>
              <w:top w:val="single" w:color="auto" w:sz="4" w:space="0"/>
              <w:left w:val="single" w:color="auto" w:sz="4" w:space="0"/>
              <w:bottom w:val="single" w:color="auto" w:sz="4" w:space="0"/>
              <w:right w:val="single" w:color="auto" w:sz="4" w:space="0"/>
            </w:tcBorders>
            <w:vAlign w:val="center"/>
          </w:tcPr>
          <w:p w14:paraId="22F8B3A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388955A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31DBB7A3">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3B24F844">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52</w:t>
            </w:r>
          </w:p>
        </w:tc>
        <w:tc>
          <w:tcPr>
            <w:tcW w:w="1201" w:type="dxa"/>
            <w:tcBorders>
              <w:top w:val="single" w:color="auto" w:sz="4" w:space="0"/>
              <w:left w:val="single" w:color="auto" w:sz="4" w:space="0"/>
              <w:bottom w:val="single" w:color="auto" w:sz="4" w:space="0"/>
              <w:right w:val="single" w:color="auto" w:sz="4" w:space="0"/>
            </w:tcBorders>
            <w:vAlign w:val="center"/>
          </w:tcPr>
          <w:p w14:paraId="66B647B9">
            <w:pPr>
              <w:widowControl/>
              <w:spacing w:line="240" w:lineRule="auto"/>
              <w:ind w:firstLine="0" w:firstLineChars="0"/>
              <w:jc w:val="both"/>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沙河市众骏直播电商科技园项目</w:t>
            </w:r>
          </w:p>
        </w:tc>
        <w:tc>
          <w:tcPr>
            <w:tcW w:w="1237" w:type="dxa"/>
            <w:tcBorders>
              <w:top w:val="single" w:color="auto" w:sz="4" w:space="0"/>
              <w:left w:val="single" w:color="auto" w:sz="4" w:space="0"/>
              <w:bottom w:val="single" w:color="auto" w:sz="4" w:space="0"/>
              <w:right w:val="single" w:color="auto" w:sz="4" w:space="0"/>
            </w:tcBorders>
            <w:vAlign w:val="center"/>
          </w:tcPr>
          <w:p w14:paraId="3C247A8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邢台众骏孵化器</w:t>
            </w:r>
          </w:p>
        </w:tc>
        <w:tc>
          <w:tcPr>
            <w:tcW w:w="5100" w:type="dxa"/>
            <w:tcBorders>
              <w:top w:val="single" w:color="auto" w:sz="4" w:space="0"/>
              <w:left w:val="single" w:color="auto" w:sz="4" w:space="0"/>
              <w:bottom w:val="single" w:color="auto" w:sz="4" w:space="0"/>
              <w:right w:val="single" w:color="auto" w:sz="4" w:space="0"/>
            </w:tcBorders>
            <w:vAlign w:val="center"/>
          </w:tcPr>
          <w:p w14:paraId="4C7B52A0">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建筑面积2300m2，配备专业培训场地、会议室，集网红孵化、电商创业培训、仓储物流服务、直播带货、软件开发、优质商品货源、专业信息平台、会议会展、仓储购物、电子商务服务于一体的新零售综合体</w:t>
            </w:r>
          </w:p>
        </w:tc>
        <w:tc>
          <w:tcPr>
            <w:tcW w:w="1069" w:type="dxa"/>
            <w:tcBorders>
              <w:top w:val="single" w:color="auto" w:sz="4" w:space="0"/>
              <w:left w:val="single" w:color="auto" w:sz="4" w:space="0"/>
              <w:bottom w:val="single" w:color="auto" w:sz="4" w:space="0"/>
              <w:right w:val="single" w:color="auto" w:sz="4" w:space="0"/>
            </w:tcBorders>
            <w:vAlign w:val="center"/>
          </w:tcPr>
          <w:p w14:paraId="429D497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3C2E19A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59FE5C93">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2173252">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53</w:t>
            </w:r>
          </w:p>
        </w:tc>
        <w:tc>
          <w:tcPr>
            <w:tcW w:w="1201" w:type="dxa"/>
            <w:tcBorders>
              <w:top w:val="single" w:color="auto" w:sz="4" w:space="0"/>
              <w:left w:val="single" w:color="auto" w:sz="4" w:space="0"/>
              <w:bottom w:val="single" w:color="auto" w:sz="4" w:space="0"/>
              <w:right w:val="single" w:color="auto" w:sz="4" w:space="0"/>
            </w:tcBorders>
            <w:vAlign w:val="center"/>
          </w:tcPr>
          <w:p w14:paraId="4668CB8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中医药健康旅游示范基地及养老基地</w:t>
            </w:r>
          </w:p>
        </w:tc>
        <w:tc>
          <w:tcPr>
            <w:tcW w:w="1237" w:type="dxa"/>
            <w:tcBorders>
              <w:top w:val="single" w:color="auto" w:sz="4" w:space="0"/>
              <w:left w:val="single" w:color="auto" w:sz="4" w:space="0"/>
              <w:bottom w:val="single" w:color="auto" w:sz="4" w:space="0"/>
              <w:right w:val="single" w:color="auto" w:sz="4" w:space="0"/>
            </w:tcBorders>
            <w:vAlign w:val="center"/>
          </w:tcPr>
          <w:p w14:paraId="7C7EBFD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沙河市卫健局</w:t>
            </w:r>
          </w:p>
        </w:tc>
        <w:tc>
          <w:tcPr>
            <w:tcW w:w="5100" w:type="dxa"/>
            <w:tcBorders>
              <w:top w:val="single" w:color="auto" w:sz="4" w:space="0"/>
              <w:left w:val="single" w:color="auto" w:sz="4" w:space="0"/>
              <w:bottom w:val="single" w:color="auto" w:sz="4" w:space="0"/>
              <w:right w:val="single" w:color="auto" w:sz="4" w:space="0"/>
            </w:tcBorders>
            <w:vAlign w:val="center"/>
          </w:tcPr>
          <w:p w14:paraId="3A2FD4C5">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加强中医药健康旅游示范基地、中医药健康养老基地建设，大力发展中医药健康服务新业态</w:t>
            </w:r>
          </w:p>
        </w:tc>
        <w:tc>
          <w:tcPr>
            <w:tcW w:w="1069" w:type="dxa"/>
            <w:tcBorders>
              <w:top w:val="single" w:color="auto" w:sz="4" w:space="0"/>
              <w:left w:val="single" w:color="auto" w:sz="4" w:space="0"/>
              <w:bottom w:val="single" w:color="auto" w:sz="4" w:space="0"/>
              <w:right w:val="single" w:color="auto" w:sz="4" w:space="0"/>
            </w:tcBorders>
            <w:vAlign w:val="center"/>
          </w:tcPr>
          <w:p w14:paraId="06D7B83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3B1E108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2022-2024</w:t>
            </w:r>
          </w:p>
        </w:tc>
      </w:tr>
      <w:tr w14:paraId="0B7A8C87">
        <w:tblPrEx>
          <w:tblCellMar>
            <w:top w:w="0" w:type="dxa"/>
            <w:left w:w="108" w:type="dxa"/>
            <w:bottom w:w="0" w:type="dxa"/>
            <w:right w:w="108" w:type="dxa"/>
          </w:tblCellMar>
        </w:tblPrEx>
        <w:trPr>
          <w:trHeight w:val="674" w:hRule="atLeast"/>
          <w:jc w:val="center"/>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455DFA37">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b/>
                <w:bCs/>
                <w:kern w:val="0"/>
                <w:sz w:val="24"/>
                <w:lang w:val="en-US" w:eastAsia="zh-CN"/>
              </w:rPr>
              <w:t>三、现代农业项目</w:t>
            </w:r>
          </w:p>
        </w:tc>
      </w:tr>
      <w:tr w14:paraId="5B326FDD">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109A5F7">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54</w:t>
            </w:r>
          </w:p>
        </w:tc>
        <w:tc>
          <w:tcPr>
            <w:tcW w:w="1201" w:type="dxa"/>
            <w:tcBorders>
              <w:top w:val="single" w:color="auto" w:sz="4" w:space="0"/>
              <w:left w:val="single" w:color="auto" w:sz="4" w:space="0"/>
              <w:bottom w:val="single" w:color="auto" w:sz="4" w:space="0"/>
              <w:right w:val="single" w:color="auto" w:sz="4" w:space="0"/>
            </w:tcBorders>
            <w:vAlign w:val="center"/>
          </w:tcPr>
          <w:p w14:paraId="4CC41ED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华澳牧业奶牛养殖及乳制品加工项目</w:t>
            </w:r>
          </w:p>
        </w:tc>
        <w:tc>
          <w:tcPr>
            <w:tcW w:w="1237" w:type="dxa"/>
            <w:tcBorders>
              <w:top w:val="single" w:color="auto" w:sz="4" w:space="0"/>
              <w:left w:val="single" w:color="auto" w:sz="4" w:space="0"/>
              <w:bottom w:val="single" w:color="auto" w:sz="4" w:space="0"/>
              <w:right w:val="single" w:color="auto" w:sz="4" w:space="0"/>
            </w:tcBorders>
            <w:vAlign w:val="center"/>
          </w:tcPr>
          <w:p w14:paraId="3167939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邢台华澳牧业有限公司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573EC696">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项目分两期建设。一期建设3座奶牛养殖牧场，养殖荷斯坦奶牛10000头；二期建设年产10万吨液体奶加工生产线</w:t>
            </w:r>
          </w:p>
        </w:tc>
        <w:tc>
          <w:tcPr>
            <w:tcW w:w="1069" w:type="dxa"/>
            <w:tcBorders>
              <w:top w:val="single" w:color="auto" w:sz="4" w:space="0"/>
              <w:left w:val="single" w:color="auto" w:sz="4" w:space="0"/>
              <w:bottom w:val="single" w:color="auto" w:sz="4" w:space="0"/>
              <w:right w:val="single" w:color="auto" w:sz="4" w:space="0"/>
            </w:tcBorders>
            <w:vAlign w:val="center"/>
          </w:tcPr>
          <w:p w14:paraId="44842F3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60000</w:t>
            </w:r>
          </w:p>
        </w:tc>
        <w:tc>
          <w:tcPr>
            <w:tcW w:w="1425" w:type="dxa"/>
            <w:tcBorders>
              <w:top w:val="single" w:color="auto" w:sz="4" w:space="0"/>
              <w:left w:val="single" w:color="auto" w:sz="4" w:space="0"/>
              <w:bottom w:val="single" w:color="auto" w:sz="4" w:space="0"/>
              <w:right w:val="single" w:color="auto" w:sz="4" w:space="0"/>
            </w:tcBorders>
            <w:vAlign w:val="center"/>
          </w:tcPr>
          <w:p w14:paraId="06C73C8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12C7FF44">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E563F36">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55</w:t>
            </w:r>
          </w:p>
        </w:tc>
        <w:tc>
          <w:tcPr>
            <w:tcW w:w="1201" w:type="dxa"/>
            <w:tcBorders>
              <w:top w:val="single" w:color="auto" w:sz="4" w:space="0"/>
              <w:left w:val="single" w:color="auto" w:sz="4" w:space="0"/>
              <w:bottom w:val="single" w:color="auto" w:sz="4" w:space="0"/>
              <w:right w:val="single" w:color="auto" w:sz="4" w:space="0"/>
            </w:tcBorders>
            <w:vAlign w:val="center"/>
          </w:tcPr>
          <w:p w14:paraId="0BC4045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安河现代农业示范区</w:t>
            </w:r>
          </w:p>
        </w:tc>
        <w:tc>
          <w:tcPr>
            <w:tcW w:w="1237" w:type="dxa"/>
            <w:tcBorders>
              <w:top w:val="single" w:color="auto" w:sz="4" w:space="0"/>
              <w:left w:val="single" w:color="auto" w:sz="4" w:space="0"/>
              <w:bottom w:val="single" w:color="auto" w:sz="4" w:space="0"/>
              <w:right w:val="single" w:color="auto" w:sz="4" w:space="0"/>
            </w:tcBorders>
            <w:vAlign w:val="center"/>
          </w:tcPr>
          <w:p w14:paraId="4CA2B22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沙河市绿泽生态种植有限公司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57AFCE76">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建设红树莓基地、采摘园、观赏花卉基地、农展科研基地、观光旅游区等</w:t>
            </w:r>
          </w:p>
        </w:tc>
        <w:tc>
          <w:tcPr>
            <w:tcW w:w="1069" w:type="dxa"/>
            <w:tcBorders>
              <w:top w:val="single" w:color="auto" w:sz="4" w:space="0"/>
              <w:left w:val="single" w:color="auto" w:sz="4" w:space="0"/>
              <w:bottom w:val="single" w:color="auto" w:sz="4" w:space="0"/>
              <w:right w:val="single" w:color="auto" w:sz="4" w:space="0"/>
            </w:tcBorders>
            <w:vAlign w:val="center"/>
          </w:tcPr>
          <w:p w14:paraId="14FF2C1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56000</w:t>
            </w:r>
          </w:p>
        </w:tc>
        <w:tc>
          <w:tcPr>
            <w:tcW w:w="1425" w:type="dxa"/>
            <w:tcBorders>
              <w:top w:val="single" w:color="auto" w:sz="4" w:space="0"/>
              <w:left w:val="single" w:color="auto" w:sz="4" w:space="0"/>
              <w:bottom w:val="single" w:color="auto" w:sz="4" w:space="0"/>
              <w:right w:val="single" w:color="auto" w:sz="4" w:space="0"/>
            </w:tcBorders>
            <w:vAlign w:val="center"/>
          </w:tcPr>
          <w:p w14:paraId="43A569E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2019-2021</w:t>
            </w:r>
          </w:p>
        </w:tc>
      </w:tr>
      <w:tr w14:paraId="1BF241F1">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0A872C9">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56</w:t>
            </w:r>
          </w:p>
        </w:tc>
        <w:tc>
          <w:tcPr>
            <w:tcW w:w="1201" w:type="dxa"/>
            <w:tcBorders>
              <w:top w:val="single" w:color="auto" w:sz="4" w:space="0"/>
              <w:left w:val="single" w:color="auto" w:sz="4" w:space="0"/>
              <w:bottom w:val="single" w:color="auto" w:sz="4" w:space="0"/>
              <w:right w:val="single" w:color="auto" w:sz="4" w:space="0"/>
            </w:tcBorders>
            <w:vAlign w:val="center"/>
          </w:tcPr>
          <w:p w14:paraId="24AA822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农业开发</w:t>
            </w:r>
          </w:p>
          <w:p w14:paraId="33ABB5A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综合项目</w:t>
            </w:r>
          </w:p>
        </w:tc>
        <w:tc>
          <w:tcPr>
            <w:tcW w:w="1237" w:type="dxa"/>
            <w:tcBorders>
              <w:top w:val="single" w:color="auto" w:sz="4" w:space="0"/>
              <w:left w:val="single" w:color="auto" w:sz="4" w:space="0"/>
              <w:bottom w:val="single" w:color="auto" w:sz="4" w:space="0"/>
              <w:right w:val="single" w:color="auto" w:sz="4" w:space="0"/>
            </w:tcBorders>
            <w:vAlign w:val="center"/>
          </w:tcPr>
          <w:p w14:paraId="01155C1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沙河市春源旅游开发有限公司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3B46002B">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路面硬化3公里、修建地下窑洞式农家乐30个、新建梯田70亩、蓄观光湖800㎡、修建截流水坝、新上200kw变压器一台、散养笨鸡2000只</w:t>
            </w:r>
          </w:p>
        </w:tc>
        <w:tc>
          <w:tcPr>
            <w:tcW w:w="1069" w:type="dxa"/>
            <w:tcBorders>
              <w:top w:val="single" w:color="auto" w:sz="4" w:space="0"/>
              <w:left w:val="single" w:color="auto" w:sz="4" w:space="0"/>
              <w:bottom w:val="single" w:color="auto" w:sz="4" w:space="0"/>
              <w:right w:val="single" w:color="auto" w:sz="4" w:space="0"/>
            </w:tcBorders>
            <w:vAlign w:val="center"/>
          </w:tcPr>
          <w:p w14:paraId="5ABFC12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12000</w:t>
            </w:r>
          </w:p>
        </w:tc>
        <w:tc>
          <w:tcPr>
            <w:tcW w:w="1425" w:type="dxa"/>
            <w:tcBorders>
              <w:top w:val="single" w:color="auto" w:sz="4" w:space="0"/>
              <w:left w:val="single" w:color="auto" w:sz="4" w:space="0"/>
              <w:bottom w:val="single" w:color="auto" w:sz="4" w:space="0"/>
              <w:right w:val="single" w:color="auto" w:sz="4" w:space="0"/>
            </w:tcBorders>
            <w:vAlign w:val="center"/>
          </w:tcPr>
          <w:p w14:paraId="311FF84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331F741E">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60B5125">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57</w:t>
            </w:r>
          </w:p>
        </w:tc>
        <w:tc>
          <w:tcPr>
            <w:tcW w:w="1201" w:type="dxa"/>
            <w:tcBorders>
              <w:top w:val="single" w:color="auto" w:sz="4" w:space="0"/>
              <w:left w:val="single" w:color="auto" w:sz="4" w:space="0"/>
              <w:bottom w:val="single" w:color="auto" w:sz="4" w:space="0"/>
              <w:right w:val="single" w:color="auto" w:sz="4" w:space="0"/>
            </w:tcBorders>
            <w:vAlign w:val="center"/>
          </w:tcPr>
          <w:p w14:paraId="3678636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室内循环水鲈鱼育苗养殖项目</w:t>
            </w:r>
          </w:p>
        </w:tc>
        <w:tc>
          <w:tcPr>
            <w:tcW w:w="1237" w:type="dxa"/>
            <w:tcBorders>
              <w:top w:val="single" w:color="auto" w:sz="4" w:space="0"/>
              <w:left w:val="single" w:color="auto" w:sz="4" w:space="0"/>
              <w:bottom w:val="single" w:color="auto" w:sz="4" w:space="0"/>
              <w:right w:val="single" w:color="auto" w:sz="4" w:space="0"/>
            </w:tcBorders>
            <w:vAlign w:val="center"/>
          </w:tcPr>
          <w:p w14:paraId="51989520">
            <w:pPr>
              <w:widowControl/>
              <w:tabs>
                <w:tab w:val="left" w:pos="420"/>
              </w:tabs>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沙河市海跃公司</w:t>
            </w:r>
          </w:p>
        </w:tc>
        <w:tc>
          <w:tcPr>
            <w:tcW w:w="5100" w:type="dxa"/>
            <w:tcBorders>
              <w:top w:val="single" w:color="auto" w:sz="4" w:space="0"/>
              <w:left w:val="single" w:color="auto" w:sz="4" w:space="0"/>
              <w:bottom w:val="single" w:color="auto" w:sz="4" w:space="0"/>
              <w:right w:val="single" w:color="auto" w:sz="4" w:space="0"/>
            </w:tcBorders>
            <w:vAlign w:val="center"/>
          </w:tcPr>
          <w:p w14:paraId="64057516">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建设6000m</w:t>
            </w:r>
            <w:r>
              <w:rPr>
                <w:rFonts w:hint="eastAsia" w:ascii="仿宋_GB2312" w:hAnsi="宋体" w:eastAsia="仿宋_GB2312" w:cs="宋体"/>
                <w:kern w:val="0"/>
                <w:sz w:val="24"/>
                <w:szCs w:val="24"/>
                <w:shd w:val="clear" w:color="FFFFFF" w:fill="D9D9D9"/>
                <w:vertAlign w:val="superscript"/>
                <w:lang w:val="en-US" w:eastAsia="zh-CN" w:bidi="ar-SA"/>
              </w:rPr>
              <w:t>2</w:t>
            </w:r>
            <w:r>
              <w:rPr>
                <w:rFonts w:hint="eastAsia" w:ascii="仿宋_GB2312" w:hAnsi="宋体" w:eastAsia="仿宋_GB2312" w:cs="宋体"/>
                <w:kern w:val="0"/>
                <w:sz w:val="24"/>
                <w:szCs w:val="24"/>
                <w:lang w:val="en-US" w:eastAsia="zh-CN" w:bidi="ar-SA"/>
              </w:rPr>
              <w:t>高效设施循环水养殖与育苗车间，60亩池塘工程化循环水养殖区（推水跑道鱼）、150亩精养池塘、尾水净化处理池以及休闲渔业相关设施</w:t>
            </w:r>
          </w:p>
        </w:tc>
        <w:tc>
          <w:tcPr>
            <w:tcW w:w="1069" w:type="dxa"/>
            <w:tcBorders>
              <w:top w:val="single" w:color="auto" w:sz="4" w:space="0"/>
              <w:left w:val="single" w:color="auto" w:sz="4" w:space="0"/>
              <w:bottom w:val="single" w:color="auto" w:sz="4" w:space="0"/>
              <w:right w:val="single" w:color="auto" w:sz="4" w:space="0"/>
            </w:tcBorders>
            <w:vAlign w:val="center"/>
          </w:tcPr>
          <w:p w14:paraId="19F3CF5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11000</w:t>
            </w:r>
          </w:p>
        </w:tc>
        <w:tc>
          <w:tcPr>
            <w:tcW w:w="1425" w:type="dxa"/>
            <w:tcBorders>
              <w:top w:val="single" w:color="auto" w:sz="4" w:space="0"/>
              <w:left w:val="single" w:color="auto" w:sz="4" w:space="0"/>
              <w:bottom w:val="single" w:color="auto" w:sz="4" w:space="0"/>
              <w:right w:val="single" w:color="auto" w:sz="4" w:space="0"/>
            </w:tcBorders>
            <w:vAlign w:val="center"/>
          </w:tcPr>
          <w:p w14:paraId="50AA769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57326346">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9944B53">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58</w:t>
            </w:r>
          </w:p>
        </w:tc>
        <w:tc>
          <w:tcPr>
            <w:tcW w:w="1201" w:type="dxa"/>
            <w:tcBorders>
              <w:top w:val="single" w:color="auto" w:sz="4" w:space="0"/>
              <w:left w:val="single" w:color="auto" w:sz="4" w:space="0"/>
              <w:bottom w:val="single" w:color="auto" w:sz="4" w:space="0"/>
              <w:right w:val="single" w:color="auto" w:sz="4" w:space="0"/>
            </w:tcBorders>
            <w:vAlign w:val="center"/>
          </w:tcPr>
          <w:p w14:paraId="17B03B5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鲈鱼养殖项目</w:t>
            </w:r>
          </w:p>
        </w:tc>
        <w:tc>
          <w:tcPr>
            <w:tcW w:w="1237" w:type="dxa"/>
            <w:tcBorders>
              <w:top w:val="single" w:color="auto" w:sz="4" w:space="0"/>
              <w:left w:val="single" w:color="auto" w:sz="4" w:space="0"/>
              <w:bottom w:val="single" w:color="auto" w:sz="4" w:space="0"/>
              <w:right w:val="single" w:color="auto" w:sz="4" w:space="0"/>
            </w:tcBorders>
            <w:vAlign w:val="center"/>
          </w:tcPr>
          <w:p w14:paraId="4B73227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河北锦繁牧业有限公司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75C76A53">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依托现有中关铁矿地下水进行鲈鱼养殖，建设鱼塘、存放饲料库房等设施</w:t>
            </w:r>
          </w:p>
        </w:tc>
        <w:tc>
          <w:tcPr>
            <w:tcW w:w="1069" w:type="dxa"/>
            <w:tcBorders>
              <w:top w:val="single" w:color="auto" w:sz="4" w:space="0"/>
              <w:left w:val="single" w:color="auto" w:sz="4" w:space="0"/>
              <w:bottom w:val="single" w:color="auto" w:sz="4" w:space="0"/>
              <w:right w:val="single" w:color="auto" w:sz="4" w:space="0"/>
            </w:tcBorders>
            <w:vAlign w:val="center"/>
          </w:tcPr>
          <w:p w14:paraId="71B5F15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5000</w:t>
            </w:r>
          </w:p>
        </w:tc>
        <w:tc>
          <w:tcPr>
            <w:tcW w:w="1425" w:type="dxa"/>
            <w:tcBorders>
              <w:top w:val="single" w:color="auto" w:sz="4" w:space="0"/>
              <w:left w:val="single" w:color="auto" w:sz="4" w:space="0"/>
              <w:bottom w:val="single" w:color="auto" w:sz="4" w:space="0"/>
              <w:right w:val="single" w:color="auto" w:sz="4" w:space="0"/>
            </w:tcBorders>
            <w:vAlign w:val="center"/>
          </w:tcPr>
          <w:p w14:paraId="36428C8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56F9660A">
        <w:tblPrEx>
          <w:tblCellMar>
            <w:top w:w="0" w:type="dxa"/>
            <w:left w:w="108" w:type="dxa"/>
            <w:bottom w:w="0" w:type="dxa"/>
            <w:right w:w="108" w:type="dxa"/>
          </w:tblCellMar>
        </w:tblPrEx>
        <w:trPr>
          <w:trHeight w:val="1373"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A176588">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59</w:t>
            </w:r>
          </w:p>
        </w:tc>
        <w:tc>
          <w:tcPr>
            <w:tcW w:w="1201" w:type="dxa"/>
            <w:tcBorders>
              <w:top w:val="single" w:color="auto" w:sz="4" w:space="0"/>
              <w:left w:val="single" w:color="auto" w:sz="4" w:space="0"/>
              <w:bottom w:val="single" w:color="auto" w:sz="4" w:space="0"/>
              <w:right w:val="single" w:color="auto" w:sz="4" w:space="0"/>
            </w:tcBorders>
            <w:vAlign w:val="center"/>
          </w:tcPr>
          <w:p w14:paraId="30BC40F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生态养猪场项目</w:t>
            </w:r>
          </w:p>
        </w:tc>
        <w:tc>
          <w:tcPr>
            <w:tcW w:w="1237" w:type="dxa"/>
            <w:tcBorders>
              <w:top w:val="single" w:color="auto" w:sz="4" w:space="0"/>
              <w:left w:val="single" w:color="auto" w:sz="4" w:space="0"/>
              <w:bottom w:val="single" w:color="auto" w:sz="4" w:space="0"/>
              <w:right w:val="single" w:color="auto" w:sz="4" w:space="0"/>
            </w:tcBorders>
            <w:vAlign w:val="center"/>
          </w:tcPr>
          <w:p w14:paraId="32DCD50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沙河市皓乾农牧有限公司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68135BC7">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年出栏仔猪4200头、肉猪4900头</w:t>
            </w:r>
          </w:p>
        </w:tc>
        <w:tc>
          <w:tcPr>
            <w:tcW w:w="1069" w:type="dxa"/>
            <w:tcBorders>
              <w:top w:val="single" w:color="auto" w:sz="4" w:space="0"/>
              <w:left w:val="single" w:color="auto" w:sz="4" w:space="0"/>
              <w:bottom w:val="single" w:color="auto" w:sz="4" w:space="0"/>
              <w:right w:val="single" w:color="auto" w:sz="4" w:space="0"/>
            </w:tcBorders>
            <w:vAlign w:val="center"/>
          </w:tcPr>
          <w:p w14:paraId="761DD76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5000</w:t>
            </w:r>
          </w:p>
        </w:tc>
        <w:tc>
          <w:tcPr>
            <w:tcW w:w="1425" w:type="dxa"/>
            <w:tcBorders>
              <w:top w:val="single" w:color="auto" w:sz="4" w:space="0"/>
              <w:left w:val="single" w:color="auto" w:sz="4" w:space="0"/>
              <w:bottom w:val="single" w:color="auto" w:sz="4" w:space="0"/>
              <w:right w:val="single" w:color="auto" w:sz="4" w:space="0"/>
            </w:tcBorders>
            <w:vAlign w:val="center"/>
          </w:tcPr>
          <w:p w14:paraId="2B60BEB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0CA249E9">
        <w:tblPrEx>
          <w:tblCellMar>
            <w:top w:w="0" w:type="dxa"/>
            <w:left w:w="108" w:type="dxa"/>
            <w:bottom w:w="0" w:type="dxa"/>
            <w:right w:w="108" w:type="dxa"/>
          </w:tblCellMar>
        </w:tblPrEx>
        <w:trPr>
          <w:trHeight w:val="90"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481DD5B">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60</w:t>
            </w:r>
          </w:p>
        </w:tc>
        <w:tc>
          <w:tcPr>
            <w:tcW w:w="1201" w:type="dxa"/>
            <w:tcBorders>
              <w:top w:val="single" w:color="auto" w:sz="4" w:space="0"/>
              <w:left w:val="single" w:color="auto" w:sz="4" w:space="0"/>
              <w:bottom w:val="single" w:color="auto" w:sz="4" w:space="0"/>
              <w:right w:val="single" w:color="auto" w:sz="4" w:space="0"/>
            </w:tcBorders>
            <w:vAlign w:val="center"/>
          </w:tcPr>
          <w:p w14:paraId="517FC22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千亩金银花种植基地一期项目</w:t>
            </w:r>
          </w:p>
        </w:tc>
        <w:tc>
          <w:tcPr>
            <w:tcW w:w="1237" w:type="dxa"/>
            <w:tcBorders>
              <w:top w:val="single" w:color="auto" w:sz="4" w:space="0"/>
              <w:left w:val="single" w:color="auto" w:sz="4" w:space="0"/>
              <w:bottom w:val="single" w:color="auto" w:sz="4" w:space="0"/>
              <w:right w:val="single" w:color="auto" w:sz="4" w:space="0"/>
            </w:tcBorders>
            <w:vAlign w:val="center"/>
          </w:tcPr>
          <w:p w14:paraId="6F8D880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沙河市兴茂农业有限公司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6DD06A46">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打造集种植、采摘、加工、休闲旅游于一体的新型现代农业，种植基地栽种金银花16万余株，每亩年收益预计达万元以上</w:t>
            </w:r>
          </w:p>
        </w:tc>
        <w:tc>
          <w:tcPr>
            <w:tcW w:w="1069" w:type="dxa"/>
            <w:tcBorders>
              <w:top w:val="single" w:color="auto" w:sz="4" w:space="0"/>
              <w:left w:val="single" w:color="auto" w:sz="4" w:space="0"/>
              <w:bottom w:val="single" w:color="auto" w:sz="4" w:space="0"/>
              <w:right w:val="single" w:color="auto" w:sz="4" w:space="0"/>
            </w:tcBorders>
            <w:vAlign w:val="center"/>
          </w:tcPr>
          <w:p w14:paraId="5FD8F38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2500</w:t>
            </w:r>
          </w:p>
        </w:tc>
        <w:tc>
          <w:tcPr>
            <w:tcW w:w="1425" w:type="dxa"/>
            <w:tcBorders>
              <w:top w:val="single" w:color="auto" w:sz="4" w:space="0"/>
              <w:left w:val="single" w:color="auto" w:sz="4" w:space="0"/>
              <w:bottom w:val="single" w:color="auto" w:sz="4" w:space="0"/>
              <w:right w:val="single" w:color="auto" w:sz="4" w:space="0"/>
            </w:tcBorders>
            <w:vAlign w:val="center"/>
          </w:tcPr>
          <w:p w14:paraId="236DAB3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6C01C4FB">
        <w:tblPrEx>
          <w:tblCellMar>
            <w:top w:w="0" w:type="dxa"/>
            <w:left w:w="108" w:type="dxa"/>
            <w:bottom w:w="0" w:type="dxa"/>
            <w:right w:w="108" w:type="dxa"/>
          </w:tblCellMar>
        </w:tblPrEx>
        <w:trPr>
          <w:trHeight w:val="698" w:hRule="atLeast"/>
          <w:jc w:val="center"/>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4F048A36">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b/>
                <w:bCs/>
                <w:kern w:val="0"/>
                <w:sz w:val="24"/>
                <w:lang w:val="en-US" w:eastAsia="zh-CN"/>
              </w:rPr>
              <w:t>四、基础设施及基础产业项目</w:t>
            </w:r>
          </w:p>
        </w:tc>
      </w:tr>
      <w:tr w14:paraId="3D6E2611">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0B76363">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61</w:t>
            </w:r>
          </w:p>
        </w:tc>
        <w:tc>
          <w:tcPr>
            <w:tcW w:w="1201" w:type="dxa"/>
            <w:tcBorders>
              <w:top w:val="single" w:color="auto" w:sz="4" w:space="0"/>
              <w:left w:val="single" w:color="auto" w:sz="4" w:space="0"/>
              <w:bottom w:val="single" w:color="auto" w:sz="4" w:space="0"/>
              <w:right w:val="single" w:color="auto" w:sz="4" w:space="0"/>
            </w:tcBorders>
            <w:vAlign w:val="center"/>
          </w:tcPr>
          <w:p w14:paraId="64937FA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480万标准立方米/日高效</w:t>
            </w:r>
          </w:p>
          <w:p w14:paraId="4733D8B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清洁燃气项目</w:t>
            </w:r>
          </w:p>
        </w:tc>
        <w:tc>
          <w:tcPr>
            <w:tcW w:w="1237" w:type="dxa"/>
            <w:tcBorders>
              <w:top w:val="single" w:color="auto" w:sz="4" w:space="0"/>
              <w:left w:val="single" w:color="auto" w:sz="4" w:space="0"/>
              <w:bottom w:val="single" w:color="auto" w:sz="4" w:space="0"/>
              <w:right w:val="single" w:color="auto" w:sz="4" w:space="0"/>
            </w:tcBorders>
            <w:vAlign w:val="center"/>
          </w:tcPr>
          <w:p w14:paraId="37B65ED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沙河市正康能源有限公司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041DFD55">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年产480万标准立方米高效清洁燃气，建设园区管网铺设工程及灰渣场</w:t>
            </w:r>
          </w:p>
        </w:tc>
        <w:tc>
          <w:tcPr>
            <w:tcW w:w="1069" w:type="dxa"/>
            <w:tcBorders>
              <w:top w:val="single" w:color="auto" w:sz="4" w:space="0"/>
              <w:left w:val="single" w:color="auto" w:sz="4" w:space="0"/>
              <w:bottom w:val="single" w:color="auto" w:sz="4" w:space="0"/>
              <w:right w:val="single" w:color="auto" w:sz="4" w:space="0"/>
            </w:tcBorders>
            <w:vAlign w:val="center"/>
          </w:tcPr>
          <w:p w14:paraId="630FE11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489000</w:t>
            </w:r>
          </w:p>
        </w:tc>
        <w:tc>
          <w:tcPr>
            <w:tcW w:w="1425" w:type="dxa"/>
            <w:tcBorders>
              <w:top w:val="single" w:color="auto" w:sz="4" w:space="0"/>
              <w:left w:val="single" w:color="auto" w:sz="4" w:space="0"/>
              <w:bottom w:val="single" w:color="auto" w:sz="4" w:space="0"/>
              <w:right w:val="single" w:color="auto" w:sz="4" w:space="0"/>
            </w:tcBorders>
            <w:vAlign w:val="center"/>
          </w:tcPr>
          <w:p w14:paraId="5075415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0225714F">
        <w:tblPrEx>
          <w:tblCellMar>
            <w:top w:w="0" w:type="dxa"/>
            <w:left w:w="108" w:type="dxa"/>
            <w:bottom w:w="0" w:type="dxa"/>
            <w:right w:w="108" w:type="dxa"/>
          </w:tblCellMar>
        </w:tblPrEx>
        <w:trPr>
          <w:trHeight w:val="106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AD85B1D">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62</w:t>
            </w:r>
          </w:p>
        </w:tc>
        <w:tc>
          <w:tcPr>
            <w:tcW w:w="1201" w:type="dxa"/>
            <w:tcBorders>
              <w:top w:val="single" w:color="auto" w:sz="4" w:space="0"/>
              <w:left w:val="single" w:color="auto" w:sz="4" w:space="0"/>
              <w:bottom w:val="single" w:color="auto" w:sz="4" w:space="0"/>
              <w:right w:val="single" w:color="auto" w:sz="4" w:space="0"/>
            </w:tcBorders>
            <w:vAlign w:val="center"/>
          </w:tcPr>
          <w:p w14:paraId="4F40E06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公路改扩</w:t>
            </w:r>
          </w:p>
          <w:p w14:paraId="0591D67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建工程</w:t>
            </w:r>
          </w:p>
        </w:tc>
        <w:tc>
          <w:tcPr>
            <w:tcW w:w="1237" w:type="dxa"/>
            <w:tcBorders>
              <w:top w:val="single" w:color="auto" w:sz="4" w:space="0"/>
              <w:left w:val="single" w:color="auto" w:sz="4" w:space="0"/>
              <w:bottom w:val="single" w:color="auto" w:sz="4" w:space="0"/>
              <w:right w:val="single" w:color="auto" w:sz="4" w:space="0"/>
            </w:tcBorders>
            <w:vAlign w:val="center"/>
          </w:tcPr>
          <w:p w14:paraId="2567772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沙河市交通局</w:t>
            </w:r>
          </w:p>
        </w:tc>
        <w:tc>
          <w:tcPr>
            <w:tcW w:w="5100" w:type="dxa"/>
            <w:tcBorders>
              <w:top w:val="single" w:color="auto" w:sz="4" w:space="0"/>
              <w:left w:val="single" w:color="auto" w:sz="4" w:space="0"/>
              <w:bottom w:val="single" w:color="auto" w:sz="4" w:space="0"/>
              <w:right w:val="single" w:color="auto" w:sz="4" w:space="0"/>
            </w:tcBorders>
            <w:vAlign w:val="center"/>
          </w:tcPr>
          <w:p w14:paraId="222DA82A">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107国道改线、G234兴隆至阳江冀豫界公路沙河段改扩建、省道S244邢台至西达镇沙河段、南环西延（兴固—白塔）新建、新南环（107国道—钢铁路）道路、北环西延（西环—钢铁路南延）新建、纬三路西延（邢峰线—太行山高速）、平涉线改扩建、省道石家庄-观台（沙河段）新建、南石线（邢峰线—渡口）改线、南石线（上关—蝉房）改建、南石线（杜村—正招）大修、邢峰线大修、武新线北延（南石线—纬三路）新建、金丰路西延（下解—邢峰线）新建、刘左线（刘石岗—樊下曹）改线、新三川贯通二期（口上—后渐寺、银河沟—武安界）新改建等</w:t>
            </w:r>
          </w:p>
        </w:tc>
        <w:tc>
          <w:tcPr>
            <w:tcW w:w="1069" w:type="dxa"/>
            <w:tcBorders>
              <w:top w:val="single" w:color="auto" w:sz="4" w:space="0"/>
              <w:left w:val="single" w:color="auto" w:sz="4" w:space="0"/>
              <w:bottom w:val="single" w:color="auto" w:sz="4" w:space="0"/>
              <w:right w:val="single" w:color="auto" w:sz="4" w:space="0"/>
            </w:tcBorders>
            <w:vAlign w:val="center"/>
          </w:tcPr>
          <w:p w14:paraId="3C3E22E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191100</w:t>
            </w:r>
          </w:p>
        </w:tc>
        <w:tc>
          <w:tcPr>
            <w:tcW w:w="1425" w:type="dxa"/>
            <w:tcBorders>
              <w:top w:val="single" w:color="auto" w:sz="4" w:space="0"/>
              <w:left w:val="single" w:color="auto" w:sz="4" w:space="0"/>
              <w:bottom w:val="single" w:color="auto" w:sz="4" w:space="0"/>
              <w:right w:val="single" w:color="auto" w:sz="4" w:space="0"/>
            </w:tcBorders>
            <w:vAlign w:val="center"/>
          </w:tcPr>
          <w:p w14:paraId="6704037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348EC322">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DC3096B">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63</w:t>
            </w:r>
          </w:p>
        </w:tc>
        <w:tc>
          <w:tcPr>
            <w:tcW w:w="1201" w:type="dxa"/>
            <w:tcBorders>
              <w:top w:val="single" w:color="auto" w:sz="4" w:space="0"/>
              <w:left w:val="single" w:color="auto" w:sz="4" w:space="0"/>
              <w:bottom w:val="single" w:color="auto" w:sz="4" w:space="0"/>
              <w:right w:val="single" w:color="auto" w:sz="4" w:space="0"/>
            </w:tcBorders>
            <w:vAlign w:val="center"/>
          </w:tcPr>
          <w:p w14:paraId="33C49D3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垃圾焚烧</w:t>
            </w:r>
          </w:p>
          <w:p w14:paraId="0E50649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发电工程</w:t>
            </w:r>
          </w:p>
        </w:tc>
        <w:tc>
          <w:tcPr>
            <w:tcW w:w="1237" w:type="dxa"/>
            <w:tcBorders>
              <w:top w:val="single" w:color="auto" w:sz="4" w:space="0"/>
              <w:left w:val="single" w:color="auto" w:sz="4" w:space="0"/>
              <w:bottom w:val="single" w:color="auto" w:sz="4" w:space="0"/>
              <w:right w:val="single" w:color="auto" w:sz="4" w:space="0"/>
            </w:tcBorders>
            <w:vAlign w:val="center"/>
          </w:tcPr>
          <w:p w14:paraId="5255B38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沙河海创科技环保有限责任公司</w:t>
            </w:r>
          </w:p>
        </w:tc>
        <w:tc>
          <w:tcPr>
            <w:tcW w:w="5100" w:type="dxa"/>
            <w:tcBorders>
              <w:top w:val="single" w:color="auto" w:sz="4" w:space="0"/>
              <w:left w:val="single" w:color="auto" w:sz="4" w:space="0"/>
              <w:bottom w:val="single" w:color="auto" w:sz="4" w:space="0"/>
              <w:right w:val="single" w:color="auto" w:sz="4" w:space="0"/>
            </w:tcBorders>
            <w:vAlign w:val="center"/>
          </w:tcPr>
          <w:p w14:paraId="4D627103">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建设2×500吨炉排炉焚烧系统，年发电量1.5亿度</w:t>
            </w:r>
          </w:p>
        </w:tc>
        <w:tc>
          <w:tcPr>
            <w:tcW w:w="1069" w:type="dxa"/>
            <w:tcBorders>
              <w:top w:val="single" w:color="auto" w:sz="4" w:space="0"/>
              <w:left w:val="single" w:color="auto" w:sz="4" w:space="0"/>
              <w:bottom w:val="single" w:color="auto" w:sz="4" w:space="0"/>
              <w:right w:val="single" w:color="auto" w:sz="4" w:space="0"/>
            </w:tcBorders>
            <w:vAlign w:val="center"/>
          </w:tcPr>
          <w:p w14:paraId="10E4F7A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70608</w:t>
            </w:r>
          </w:p>
        </w:tc>
        <w:tc>
          <w:tcPr>
            <w:tcW w:w="1425" w:type="dxa"/>
            <w:tcBorders>
              <w:top w:val="single" w:color="auto" w:sz="4" w:space="0"/>
              <w:left w:val="single" w:color="auto" w:sz="4" w:space="0"/>
              <w:bottom w:val="single" w:color="auto" w:sz="4" w:space="0"/>
              <w:right w:val="single" w:color="auto" w:sz="4" w:space="0"/>
            </w:tcBorders>
            <w:vAlign w:val="center"/>
          </w:tcPr>
          <w:p w14:paraId="29EA7E1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56CAE70D">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C8F748C">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64</w:t>
            </w:r>
          </w:p>
        </w:tc>
        <w:tc>
          <w:tcPr>
            <w:tcW w:w="1201" w:type="dxa"/>
            <w:tcBorders>
              <w:top w:val="single" w:color="auto" w:sz="4" w:space="0"/>
              <w:left w:val="single" w:color="auto" w:sz="4" w:space="0"/>
              <w:bottom w:val="single" w:color="auto" w:sz="4" w:space="0"/>
              <w:right w:val="single" w:color="auto" w:sz="4" w:space="0"/>
            </w:tcBorders>
            <w:vAlign w:val="center"/>
          </w:tcPr>
          <w:p w14:paraId="0C96BFB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经济开发区铁路专用线项目</w:t>
            </w:r>
          </w:p>
        </w:tc>
        <w:tc>
          <w:tcPr>
            <w:tcW w:w="1237" w:type="dxa"/>
            <w:tcBorders>
              <w:top w:val="single" w:color="auto" w:sz="4" w:space="0"/>
              <w:left w:val="single" w:color="auto" w:sz="4" w:space="0"/>
              <w:bottom w:val="single" w:color="auto" w:sz="4" w:space="0"/>
              <w:right w:val="single" w:color="auto" w:sz="4" w:space="0"/>
            </w:tcBorders>
            <w:vAlign w:val="center"/>
          </w:tcPr>
          <w:p w14:paraId="761458E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沙河市正康能源有限公司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128EADE1">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建设约8公里铁路专用线及铁路货场一座</w:t>
            </w:r>
          </w:p>
        </w:tc>
        <w:tc>
          <w:tcPr>
            <w:tcW w:w="1069" w:type="dxa"/>
            <w:tcBorders>
              <w:top w:val="single" w:color="auto" w:sz="4" w:space="0"/>
              <w:left w:val="single" w:color="auto" w:sz="4" w:space="0"/>
              <w:bottom w:val="single" w:color="auto" w:sz="4" w:space="0"/>
              <w:right w:val="single" w:color="auto" w:sz="4" w:space="0"/>
            </w:tcBorders>
            <w:vAlign w:val="center"/>
          </w:tcPr>
          <w:p w14:paraId="23B2FA5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60000</w:t>
            </w:r>
          </w:p>
        </w:tc>
        <w:tc>
          <w:tcPr>
            <w:tcW w:w="1425" w:type="dxa"/>
            <w:tcBorders>
              <w:top w:val="single" w:color="auto" w:sz="4" w:space="0"/>
              <w:left w:val="single" w:color="auto" w:sz="4" w:space="0"/>
              <w:bottom w:val="single" w:color="auto" w:sz="4" w:space="0"/>
              <w:right w:val="single" w:color="auto" w:sz="4" w:space="0"/>
            </w:tcBorders>
            <w:vAlign w:val="center"/>
          </w:tcPr>
          <w:p w14:paraId="79150BB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2022-2023</w:t>
            </w:r>
          </w:p>
        </w:tc>
      </w:tr>
      <w:tr w14:paraId="0AFD6587">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20013DF">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65</w:t>
            </w:r>
          </w:p>
        </w:tc>
        <w:tc>
          <w:tcPr>
            <w:tcW w:w="1201" w:type="dxa"/>
            <w:tcBorders>
              <w:top w:val="single" w:color="auto" w:sz="4" w:space="0"/>
              <w:left w:val="single" w:color="auto" w:sz="4" w:space="0"/>
              <w:bottom w:val="single" w:color="auto" w:sz="4" w:space="0"/>
              <w:right w:val="single" w:color="auto" w:sz="4" w:space="0"/>
            </w:tcBorders>
            <w:vAlign w:val="center"/>
          </w:tcPr>
          <w:p w14:paraId="2649E99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沙河市鑫通物流铁路专用线项目</w:t>
            </w:r>
          </w:p>
        </w:tc>
        <w:tc>
          <w:tcPr>
            <w:tcW w:w="1237" w:type="dxa"/>
            <w:tcBorders>
              <w:top w:val="single" w:color="auto" w:sz="4" w:space="0"/>
              <w:left w:val="single" w:color="auto" w:sz="4" w:space="0"/>
              <w:bottom w:val="single" w:color="auto" w:sz="4" w:space="0"/>
              <w:right w:val="single" w:color="auto" w:sz="4" w:space="0"/>
            </w:tcBorders>
            <w:vAlign w:val="center"/>
          </w:tcPr>
          <w:p w14:paraId="5700C8B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沙河市鑫通物流有限公司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01DCEBFA">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建设4.78公里的铁路专用线，接轨站为沙午铁路权村站</w:t>
            </w:r>
          </w:p>
        </w:tc>
        <w:tc>
          <w:tcPr>
            <w:tcW w:w="1069" w:type="dxa"/>
            <w:tcBorders>
              <w:top w:val="single" w:color="auto" w:sz="4" w:space="0"/>
              <w:left w:val="single" w:color="auto" w:sz="4" w:space="0"/>
              <w:bottom w:val="single" w:color="auto" w:sz="4" w:space="0"/>
              <w:right w:val="single" w:color="auto" w:sz="4" w:space="0"/>
            </w:tcBorders>
            <w:vAlign w:val="center"/>
          </w:tcPr>
          <w:p w14:paraId="598473A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52000</w:t>
            </w:r>
          </w:p>
        </w:tc>
        <w:tc>
          <w:tcPr>
            <w:tcW w:w="1425" w:type="dxa"/>
            <w:tcBorders>
              <w:top w:val="single" w:color="auto" w:sz="4" w:space="0"/>
              <w:left w:val="single" w:color="auto" w:sz="4" w:space="0"/>
              <w:bottom w:val="single" w:color="auto" w:sz="4" w:space="0"/>
              <w:right w:val="single" w:color="auto" w:sz="4" w:space="0"/>
            </w:tcBorders>
            <w:vAlign w:val="center"/>
          </w:tcPr>
          <w:p w14:paraId="6C1EDD1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2022-2023</w:t>
            </w:r>
          </w:p>
        </w:tc>
      </w:tr>
      <w:tr w14:paraId="7B396D60">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067A16C">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66</w:t>
            </w:r>
          </w:p>
        </w:tc>
        <w:tc>
          <w:tcPr>
            <w:tcW w:w="1201" w:type="dxa"/>
            <w:tcBorders>
              <w:top w:val="single" w:color="auto" w:sz="4" w:space="0"/>
              <w:left w:val="single" w:color="auto" w:sz="4" w:space="0"/>
              <w:bottom w:val="single" w:color="auto" w:sz="4" w:space="0"/>
              <w:right w:val="single" w:color="auto" w:sz="4" w:space="0"/>
            </w:tcBorders>
            <w:vAlign w:val="center"/>
          </w:tcPr>
          <w:p w14:paraId="4591F11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邢台机场军民合用工程</w:t>
            </w:r>
          </w:p>
        </w:tc>
        <w:tc>
          <w:tcPr>
            <w:tcW w:w="1237" w:type="dxa"/>
            <w:tcBorders>
              <w:top w:val="single" w:color="auto" w:sz="4" w:space="0"/>
              <w:left w:val="single" w:color="auto" w:sz="4" w:space="0"/>
              <w:bottom w:val="single" w:color="auto" w:sz="4" w:space="0"/>
              <w:right w:val="single" w:color="auto" w:sz="4" w:space="0"/>
            </w:tcBorders>
            <w:vAlign w:val="center"/>
          </w:tcPr>
          <w:p w14:paraId="5914698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邢台机场建设有限公司</w:t>
            </w:r>
          </w:p>
        </w:tc>
        <w:tc>
          <w:tcPr>
            <w:tcW w:w="5100" w:type="dxa"/>
            <w:tcBorders>
              <w:top w:val="single" w:color="auto" w:sz="4" w:space="0"/>
              <w:left w:val="single" w:color="auto" w:sz="4" w:space="0"/>
              <w:bottom w:val="single" w:color="auto" w:sz="4" w:space="0"/>
              <w:right w:val="single" w:color="auto" w:sz="4" w:space="0"/>
            </w:tcBorders>
            <w:vAlign w:val="center"/>
          </w:tcPr>
          <w:p w14:paraId="767C0E3C">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改造现2号联络道和环形机坪，设6个机位的站坪；新建6000㎡航站楼、塔台1座和800㎡航管楼及其他配套设施</w:t>
            </w:r>
          </w:p>
        </w:tc>
        <w:tc>
          <w:tcPr>
            <w:tcW w:w="1069" w:type="dxa"/>
            <w:tcBorders>
              <w:top w:val="single" w:color="auto" w:sz="4" w:space="0"/>
              <w:left w:val="single" w:color="auto" w:sz="4" w:space="0"/>
              <w:bottom w:val="single" w:color="auto" w:sz="4" w:space="0"/>
              <w:right w:val="single" w:color="auto" w:sz="4" w:space="0"/>
            </w:tcBorders>
            <w:vAlign w:val="center"/>
          </w:tcPr>
          <w:p w14:paraId="0B282DA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49203</w:t>
            </w:r>
          </w:p>
        </w:tc>
        <w:tc>
          <w:tcPr>
            <w:tcW w:w="1425" w:type="dxa"/>
            <w:tcBorders>
              <w:top w:val="single" w:color="auto" w:sz="4" w:space="0"/>
              <w:left w:val="single" w:color="auto" w:sz="4" w:space="0"/>
              <w:bottom w:val="single" w:color="auto" w:sz="4" w:space="0"/>
              <w:right w:val="single" w:color="auto" w:sz="4" w:space="0"/>
            </w:tcBorders>
            <w:vAlign w:val="center"/>
          </w:tcPr>
          <w:p w14:paraId="3606755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566E994E">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3388E67">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67</w:t>
            </w:r>
          </w:p>
        </w:tc>
        <w:tc>
          <w:tcPr>
            <w:tcW w:w="1201" w:type="dxa"/>
            <w:tcBorders>
              <w:top w:val="single" w:color="auto" w:sz="4" w:space="0"/>
              <w:left w:val="single" w:color="auto" w:sz="4" w:space="0"/>
              <w:bottom w:val="single" w:color="auto" w:sz="4" w:space="0"/>
              <w:right w:val="single" w:color="auto" w:sz="4" w:space="0"/>
            </w:tcBorders>
            <w:vAlign w:val="center"/>
          </w:tcPr>
          <w:p w14:paraId="47F9757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人防科技展馆及老旧片区改</w:t>
            </w:r>
          </w:p>
          <w:p w14:paraId="2CFEDB4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造等工程</w:t>
            </w:r>
          </w:p>
        </w:tc>
        <w:tc>
          <w:tcPr>
            <w:tcW w:w="1237" w:type="dxa"/>
            <w:tcBorders>
              <w:top w:val="single" w:color="auto" w:sz="4" w:space="0"/>
              <w:left w:val="single" w:color="auto" w:sz="4" w:space="0"/>
              <w:bottom w:val="single" w:color="auto" w:sz="4" w:space="0"/>
              <w:right w:val="single" w:color="auto" w:sz="4" w:space="0"/>
            </w:tcBorders>
            <w:vAlign w:val="center"/>
          </w:tcPr>
          <w:p w14:paraId="6424A44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7922948C">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建设公用人防工程和科技展馆，改造3个城市片区，修建15条市政道路、排水及照明工程，改造15个老旧小区</w:t>
            </w:r>
          </w:p>
        </w:tc>
        <w:tc>
          <w:tcPr>
            <w:tcW w:w="1069" w:type="dxa"/>
            <w:tcBorders>
              <w:top w:val="single" w:color="auto" w:sz="4" w:space="0"/>
              <w:left w:val="single" w:color="auto" w:sz="4" w:space="0"/>
              <w:bottom w:val="single" w:color="auto" w:sz="4" w:space="0"/>
              <w:right w:val="single" w:color="auto" w:sz="4" w:space="0"/>
            </w:tcBorders>
            <w:vAlign w:val="center"/>
          </w:tcPr>
          <w:p w14:paraId="0ED2651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35000</w:t>
            </w:r>
          </w:p>
        </w:tc>
        <w:tc>
          <w:tcPr>
            <w:tcW w:w="1425" w:type="dxa"/>
            <w:tcBorders>
              <w:top w:val="single" w:color="auto" w:sz="4" w:space="0"/>
              <w:left w:val="single" w:color="auto" w:sz="4" w:space="0"/>
              <w:bottom w:val="single" w:color="auto" w:sz="4" w:space="0"/>
              <w:right w:val="single" w:color="auto" w:sz="4" w:space="0"/>
            </w:tcBorders>
            <w:vAlign w:val="center"/>
          </w:tcPr>
          <w:p w14:paraId="5477E87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0BFB3195">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F9CAEB2">
            <w:pPr>
              <w:widowControl/>
              <w:spacing w:line="240" w:lineRule="auto"/>
              <w:ind w:firstLine="0" w:firstLineChars="0"/>
              <w:jc w:val="center"/>
              <w:rPr>
                <w:rFonts w:hint="default"/>
                <w:lang w:val="en-US" w:eastAsia="zh-CN"/>
              </w:rPr>
            </w:pPr>
            <w:r>
              <w:rPr>
                <w:rFonts w:hint="eastAsia"/>
                <w:lang w:val="en-US" w:eastAsia="zh-CN"/>
              </w:rPr>
              <w:t>68</w:t>
            </w:r>
          </w:p>
        </w:tc>
        <w:tc>
          <w:tcPr>
            <w:tcW w:w="1201" w:type="dxa"/>
            <w:tcBorders>
              <w:top w:val="single" w:color="auto" w:sz="4" w:space="0"/>
              <w:left w:val="single" w:color="auto" w:sz="4" w:space="0"/>
              <w:bottom w:val="single" w:color="auto" w:sz="4" w:space="0"/>
              <w:right w:val="single" w:color="auto" w:sz="4" w:space="0"/>
            </w:tcBorders>
            <w:vAlign w:val="center"/>
          </w:tcPr>
          <w:p w14:paraId="4691692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道路提升和绿化等工程</w:t>
            </w:r>
          </w:p>
        </w:tc>
        <w:tc>
          <w:tcPr>
            <w:tcW w:w="1237" w:type="dxa"/>
            <w:tcBorders>
              <w:top w:val="single" w:color="auto" w:sz="4" w:space="0"/>
              <w:left w:val="single" w:color="auto" w:sz="4" w:space="0"/>
              <w:bottom w:val="single" w:color="auto" w:sz="4" w:space="0"/>
              <w:right w:val="single" w:color="auto" w:sz="4" w:space="0"/>
            </w:tcBorders>
            <w:vAlign w:val="center"/>
          </w:tcPr>
          <w:p w14:paraId="620EFD0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沙河市城管局</w:t>
            </w:r>
          </w:p>
        </w:tc>
        <w:tc>
          <w:tcPr>
            <w:tcW w:w="5100" w:type="dxa"/>
            <w:tcBorders>
              <w:top w:val="single" w:color="auto" w:sz="4" w:space="0"/>
              <w:left w:val="single" w:color="auto" w:sz="4" w:space="0"/>
              <w:bottom w:val="single" w:color="auto" w:sz="4" w:space="0"/>
              <w:right w:val="single" w:color="auto" w:sz="4" w:space="0"/>
            </w:tcBorders>
            <w:vAlign w:val="center"/>
          </w:tcPr>
          <w:p w14:paraId="49375AF0">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建设6项城市道路提升工程、市区绿化改造提升工程、园林绿地灌溉改造提升工程、2个车辆冲洗点</w:t>
            </w:r>
          </w:p>
        </w:tc>
        <w:tc>
          <w:tcPr>
            <w:tcW w:w="1069" w:type="dxa"/>
            <w:tcBorders>
              <w:top w:val="single" w:color="auto" w:sz="4" w:space="0"/>
              <w:left w:val="single" w:color="auto" w:sz="4" w:space="0"/>
              <w:bottom w:val="single" w:color="auto" w:sz="4" w:space="0"/>
              <w:right w:val="single" w:color="auto" w:sz="4" w:space="0"/>
            </w:tcBorders>
            <w:vAlign w:val="center"/>
          </w:tcPr>
          <w:p w14:paraId="591AA87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32000</w:t>
            </w:r>
          </w:p>
        </w:tc>
        <w:tc>
          <w:tcPr>
            <w:tcW w:w="1425" w:type="dxa"/>
            <w:tcBorders>
              <w:top w:val="single" w:color="auto" w:sz="4" w:space="0"/>
              <w:left w:val="single" w:color="auto" w:sz="4" w:space="0"/>
              <w:bottom w:val="single" w:color="auto" w:sz="4" w:space="0"/>
              <w:right w:val="single" w:color="auto" w:sz="4" w:space="0"/>
            </w:tcBorders>
            <w:vAlign w:val="center"/>
          </w:tcPr>
          <w:p w14:paraId="5C09B46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2EBCBF14">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C63ED9E">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69</w:t>
            </w:r>
          </w:p>
        </w:tc>
        <w:tc>
          <w:tcPr>
            <w:tcW w:w="1201" w:type="dxa"/>
            <w:tcBorders>
              <w:top w:val="single" w:color="auto" w:sz="4" w:space="0"/>
              <w:left w:val="single" w:color="auto" w:sz="4" w:space="0"/>
              <w:bottom w:val="single" w:color="auto" w:sz="4" w:space="0"/>
              <w:right w:val="single" w:color="auto" w:sz="4" w:space="0"/>
            </w:tcBorders>
            <w:vAlign w:val="center"/>
          </w:tcPr>
          <w:p w14:paraId="668C6E3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京邯线LNG储气调峰站一</w:t>
            </w:r>
          </w:p>
          <w:p w14:paraId="5C0435D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期工程项目</w:t>
            </w:r>
          </w:p>
        </w:tc>
        <w:tc>
          <w:tcPr>
            <w:tcW w:w="1237" w:type="dxa"/>
            <w:tcBorders>
              <w:top w:val="single" w:color="auto" w:sz="4" w:space="0"/>
              <w:left w:val="single" w:color="auto" w:sz="4" w:space="0"/>
              <w:bottom w:val="single" w:color="auto" w:sz="4" w:space="0"/>
              <w:right w:val="single" w:color="auto" w:sz="4" w:space="0"/>
            </w:tcBorders>
            <w:vAlign w:val="center"/>
          </w:tcPr>
          <w:p w14:paraId="4DC4674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河北省天然气有限责任公司</w:t>
            </w:r>
          </w:p>
        </w:tc>
        <w:tc>
          <w:tcPr>
            <w:tcW w:w="5100" w:type="dxa"/>
            <w:tcBorders>
              <w:top w:val="single" w:color="auto" w:sz="4" w:space="0"/>
              <w:left w:val="single" w:color="auto" w:sz="4" w:space="0"/>
              <w:bottom w:val="single" w:color="auto" w:sz="4" w:space="0"/>
              <w:right w:val="single" w:color="auto" w:sz="4" w:space="0"/>
            </w:tcBorders>
            <w:vAlign w:val="center"/>
          </w:tcPr>
          <w:p w14:paraId="218854F9">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建设1座2万方LNG储罐，气化外输能力为150万方/天；建设LNG罐箱堆场1座，气化外输能力为2.5万方/小时</w:t>
            </w:r>
          </w:p>
        </w:tc>
        <w:tc>
          <w:tcPr>
            <w:tcW w:w="1069" w:type="dxa"/>
            <w:tcBorders>
              <w:top w:val="single" w:color="auto" w:sz="4" w:space="0"/>
              <w:left w:val="single" w:color="auto" w:sz="4" w:space="0"/>
              <w:bottom w:val="single" w:color="auto" w:sz="4" w:space="0"/>
              <w:right w:val="single" w:color="auto" w:sz="4" w:space="0"/>
            </w:tcBorders>
            <w:vAlign w:val="center"/>
          </w:tcPr>
          <w:p w14:paraId="34D6F20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30000</w:t>
            </w:r>
          </w:p>
        </w:tc>
        <w:tc>
          <w:tcPr>
            <w:tcW w:w="1425" w:type="dxa"/>
            <w:tcBorders>
              <w:top w:val="single" w:color="auto" w:sz="4" w:space="0"/>
              <w:left w:val="single" w:color="auto" w:sz="4" w:space="0"/>
              <w:bottom w:val="single" w:color="auto" w:sz="4" w:space="0"/>
              <w:right w:val="single" w:color="auto" w:sz="4" w:space="0"/>
            </w:tcBorders>
            <w:vAlign w:val="center"/>
          </w:tcPr>
          <w:p w14:paraId="51609CB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54141D30">
        <w:tblPrEx>
          <w:tblCellMar>
            <w:top w:w="0" w:type="dxa"/>
            <w:left w:w="108" w:type="dxa"/>
            <w:bottom w:w="0" w:type="dxa"/>
            <w:right w:w="108" w:type="dxa"/>
          </w:tblCellMar>
        </w:tblPrEx>
        <w:trPr>
          <w:trHeight w:val="141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745CAC7">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70</w:t>
            </w:r>
          </w:p>
        </w:tc>
        <w:tc>
          <w:tcPr>
            <w:tcW w:w="1201" w:type="dxa"/>
            <w:tcBorders>
              <w:top w:val="single" w:color="auto" w:sz="4" w:space="0"/>
              <w:left w:val="single" w:color="auto" w:sz="4" w:space="0"/>
              <w:bottom w:val="single" w:color="auto" w:sz="4" w:space="0"/>
              <w:right w:val="single" w:color="auto" w:sz="4" w:space="0"/>
            </w:tcBorders>
            <w:vAlign w:val="center"/>
          </w:tcPr>
          <w:p w14:paraId="7605E20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沙河市道路交通工程</w:t>
            </w:r>
          </w:p>
        </w:tc>
        <w:tc>
          <w:tcPr>
            <w:tcW w:w="1237" w:type="dxa"/>
            <w:tcBorders>
              <w:top w:val="single" w:color="auto" w:sz="4" w:space="0"/>
              <w:left w:val="single" w:color="auto" w:sz="4" w:space="0"/>
              <w:bottom w:val="single" w:color="auto" w:sz="4" w:space="0"/>
              <w:right w:val="single" w:color="auto" w:sz="4" w:space="0"/>
            </w:tcBorders>
            <w:vAlign w:val="center"/>
          </w:tcPr>
          <w:p w14:paraId="0F09A1A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沙河市交通局</w:t>
            </w:r>
          </w:p>
        </w:tc>
        <w:tc>
          <w:tcPr>
            <w:tcW w:w="5100" w:type="dxa"/>
            <w:tcBorders>
              <w:top w:val="single" w:color="auto" w:sz="4" w:space="0"/>
              <w:left w:val="single" w:color="auto" w:sz="4" w:space="0"/>
              <w:bottom w:val="single" w:color="auto" w:sz="4" w:space="0"/>
              <w:right w:val="single" w:color="auto" w:sz="4" w:space="0"/>
            </w:tcBorders>
            <w:vAlign w:val="center"/>
          </w:tcPr>
          <w:p w14:paraId="20CBBAE7">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武新线挖补、孔渡线至八里峡段、河头至白塔段、旧庙柴线、农村公路改造提升、赵辛线大修、南环西延绿化、太行山高速峪里下道口连接线、邢峰线沿线绿化带改造提升工程</w:t>
            </w:r>
          </w:p>
        </w:tc>
        <w:tc>
          <w:tcPr>
            <w:tcW w:w="1069" w:type="dxa"/>
            <w:tcBorders>
              <w:top w:val="single" w:color="auto" w:sz="4" w:space="0"/>
              <w:left w:val="single" w:color="auto" w:sz="4" w:space="0"/>
              <w:bottom w:val="single" w:color="auto" w:sz="4" w:space="0"/>
              <w:right w:val="single" w:color="auto" w:sz="4" w:space="0"/>
            </w:tcBorders>
            <w:vAlign w:val="center"/>
          </w:tcPr>
          <w:p w14:paraId="28B5ADA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9000</w:t>
            </w:r>
          </w:p>
        </w:tc>
        <w:tc>
          <w:tcPr>
            <w:tcW w:w="1425" w:type="dxa"/>
            <w:tcBorders>
              <w:top w:val="single" w:color="auto" w:sz="4" w:space="0"/>
              <w:left w:val="single" w:color="auto" w:sz="4" w:space="0"/>
              <w:bottom w:val="single" w:color="auto" w:sz="4" w:space="0"/>
              <w:right w:val="single" w:color="auto" w:sz="4" w:space="0"/>
            </w:tcBorders>
            <w:vAlign w:val="center"/>
          </w:tcPr>
          <w:p w14:paraId="01BEE62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2021-2022</w:t>
            </w:r>
          </w:p>
        </w:tc>
      </w:tr>
      <w:tr w14:paraId="165851AE">
        <w:tblPrEx>
          <w:tblCellMar>
            <w:top w:w="0" w:type="dxa"/>
            <w:left w:w="108" w:type="dxa"/>
            <w:bottom w:w="0" w:type="dxa"/>
            <w:right w:w="108" w:type="dxa"/>
          </w:tblCellMar>
        </w:tblPrEx>
        <w:trPr>
          <w:trHeight w:val="1386"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5970451">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71</w:t>
            </w:r>
          </w:p>
        </w:tc>
        <w:tc>
          <w:tcPr>
            <w:tcW w:w="1201" w:type="dxa"/>
            <w:tcBorders>
              <w:top w:val="single" w:color="auto" w:sz="4" w:space="0"/>
              <w:left w:val="single" w:color="auto" w:sz="4" w:space="0"/>
              <w:bottom w:val="single" w:color="auto" w:sz="4" w:space="0"/>
              <w:right w:val="single" w:color="auto" w:sz="4" w:space="0"/>
            </w:tcBorders>
            <w:vAlign w:val="center"/>
          </w:tcPr>
          <w:p w14:paraId="37150E5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太行街冷库片区旧城改造</w:t>
            </w:r>
          </w:p>
        </w:tc>
        <w:tc>
          <w:tcPr>
            <w:tcW w:w="1237" w:type="dxa"/>
            <w:tcBorders>
              <w:top w:val="single" w:color="auto" w:sz="4" w:space="0"/>
              <w:left w:val="single" w:color="auto" w:sz="4" w:space="0"/>
              <w:bottom w:val="single" w:color="auto" w:sz="4" w:space="0"/>
              <w:right w:val="single" w:color="auto" w:sz="4" w:space="0"/>
            </w:tcBorders>
            <w:vAlign w:val="center"/>
          </w:tcPr>
          <w:p w14:paraId="23290FA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3A449FCE">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该片区南至襄南街，北至太行街，东至规划路，西至大厂路。占地约121.33亩，共有企业19家，建筑面积约2.6万m2，住宅约8000m2，商业约2000m2</w:t>
            </w:r>
          </w:p>
        </w:tc>
        <w:tc>
          <w:tcPr>
            <w:tcW w:w="1069" w:type="dxa"/>
            <w:tcBorders>
              <w:top w:val="single" w:color="auto" w:sz="4" w:space="0"/>
              <w:left w:val="single" w:color="auto" w:sz="4" w:space="0"/>
              <w:bottom w:val="single" w:color="auto" w:sz="4" w:space="0"/>
              <w:right w:val="single" w:color="auto" w:sz="4" w:space="0"/>
            </w:tcBorders>
            <w:vAlign w:val="center"/>
          </w:tcPr>
          <w:p w14:paraId="29361F5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10000</w:t>
            </w:r>
          </w:p>
        </w:tc>
        <w:tc>
          <w:tcPr>
            <w:tcW w:w="1425" w:type="dxa"/>
            <w:tcBorders>
              <w:top w:val="single" w:color="auto" w:sz="4" w:space="0"/>
              <w:left w:val="single" w:color="auto" w:sz="4" w:space="0"/>
              <w:bottom w:val="single" w:color="auto" w:sz="4" w:space="0"/>
              <w:right w:val="single" w:color="auto" w:sz="4" w:space="0"/>
            </w:tcBorders>
            <w:vAlign w:val="center"/>
          </w:tcPr>
          <w:p w14:paraId="1F3A308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2A4F2C72">
        <w:tblPrEx>
          <w:tblCellMar>
            <w:top w:w="0" w:type="dxa"/>
            <w:left w:w="108" w:type="dxa"/>
            <w:bottom w:w="0" w:type="dxa"/>
            <w:right w:w="108" w:type="dxa"/>
          </w:tblCellMar>
        </w:tblPrEx>
        <w:trPr>
          <w:trHeight w:val="104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6DEADAC">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72</w:t>
            </w:r>
          </w:p>
        </w:tc>
        <w:tc>
          <w:tcPr>
            <w:tcW w:w="1201" w:type="dxa"/>
            <w:tcBorders>
              <w:top w:val="single" w:color="auto" w:sz="4" w:space="0"/>
              <w:left w:val="single" w:color="auto" w:sz="4" w:space="0"/>
              <w:bottom w:val="single" w:color="auto" w:sz="4" w:space="0"/>
              <w:right w:val="single" w:color="auto" w:sz="4" w:space="0"/>
            </w:tcBorders>
            <w:vAlign w:val="center"/>
          </w:tcPr>
          <w:p w14:paraId="7FE398C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睿士华庭西侧片区改造</w:t>
            </w:r>
          </w:p>
        </w:tc>
        <w:tc>
          <w:tcPr>
            <w:tcW w:w="1237" w:type="dxa"/>
            <w:tcBorders>
              <w:top w:val="single" w:color="auto" w:sz="4" w:space="0"/>
              <w:left w:val="single" w:color="auto" w:sz="4" w:space="0"/>
              <w:bottom w:val="single" w:color="auto" w:sz="4" w:space="0"/>
              <w:right w:val="single" w:color="auto" w:sz="4" w:space="0"/>
            </w:tcBorders>
            <w:vAlign w:val="center"/>
          </w:tcPr>
          <w:p w14:paraId="636B477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00F6C64E">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四至为睿士华庭西侧、翡翠路东侧、机场路南侧、葛村农贸市场北侧，占地约100亩</w:t>
            </w:r>
          </w:p>
        </w:tc>
        <w:tc>
          <w:tcPr>
            <w:tcW w:w="1069" w:type="dxa"/>
            <w:tcBorders>
              <w:top w:val="single" w:color="auto" w:sz="4" w:space="0"/>
              <w:left w:val="single" w:color="auto" w:sz="4" w:space="0"/>
              <w:bottom w:val="single" w:color="auto" w:sz="4" w:space="0"/>
              <w:right w:val="single" w:color="auto" w:sz="4" w:space="0"/>
            </w:tcBorders>
            <w:vAlign w:val="center"/>
          </w:tcPr>
          <w:p w14:paraId="16DAA36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8000</w:t>
            </w:r>
          </w:p>
        </w:tc>
        <w:tc>
          <w:tcPr>
            <w:tcW w:w="1425" w:type="dxa"/>
            <w:tcBorders>
              <w:top w:val="single" w:color="auto" w:sz="4" w:space="0"/>
              <w:left w:val="single" w:color="auto" w:sz="4" w:space="0"/>
              <w:bottom w:val="single" w:color="auto" w:sz="4" w:space="0"/>
              <w:right w:val="single" w:color="auto" w:sz="4" w:space="0"/>
            </w:tcBorders>
            <w:vAlign w:val="center"/>
          </w:tcPr>
          <w:p w14:paraId="11DCC7E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2396DCC4">
        <w:tblPrEx>
          <w:tblCellMar>
            <w:top w:w="0" w:type="dxa"/>
            <w:left w:w="108" w:type="dxa"/>
            <w:bottom w:w="0" w:type="dxa"/>
            <w:right w:w="108" w:type="dxa"/>
          </w:tblCellMar>
        </w:tblPrEx>
        <w:trPr>
          <w:trHeight w:val="206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34F3D93">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73</w:t>
            </w:r>
          </w:p>
        </w:tc>
        <w:tc>
          <w:tcPr>
            <w:tcW w:w="1201" w:type="dxa"/>
            <w:tcBorders>
              <w:top w:val="single" w:color="auto" w:sz="4" w:space="0"/>
              <w:left w:val="single" w:color="auto" w:sz="4" w:space="0"/>
              <w:bottom w:val="single" w:color="auto" w:sz="4" w:space="0"/>
              <w:right w:val="single" w:color="auto" w:sz="4" w:space="0"/>
            </w:tcBorders>
            <w:vAlign w:val="center"/>
          </w:tcPr>
          <w:p w14:paraId="54B2F4D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滨河大街(林荫路-东环)道路、排水</w:t>
            </w:r>
          </w:p>
          <w:p w14:paraId="3239C60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及照明工程</w:t>
            </w:r>
          </w:p>
        </w:tc>
        <w:tc>
          <w:tcPr>
            <w:tcW w:w="1237" w:type="dxa"/>
            <w:tcBorders>
              <w:top w:val="single" w:color="auto" w:sz="4" w:space="0"/>
              <w:left w:val="single" w:color="auto" w:sz="4" w:space="0"/>
              <w:bottom w:val="single" w:color="auto" w:sz="4" w:space="0"/>
              <w:right w:val="single" w:color="auto" w:sz="4" w:space="0"/>
            </w:tcBorders>
            <w:vAlign w:val="center"/>
          </w:tcPr>
          <w:p w14:paraId="35EBD19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7616769E">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道路长2605m，宽40m；雨、污水各5210m；两侧绿化宽各10m；路灯130基</w:t>
            </w:r>
          </w:p>
        </w:tc>
        <w:tc>
          <w:tcPr>
            <w:tcW w:w="1069" w:type="dxa"/>
            <w:tcBorders>
              <w:top w:val="single" w:color="auto" w:sz="4" w:space="0"/>
              <w:left w:val="single" w:color="auto" w:sz="4" w:space="0"/>
              <w:bottom w:val="single" w:color="auto" w:sz="4" w:space="0"/>
              <w:right w:val="single" w:color="auto" w:sz="4" w:space="0"/>
            </w:tcBorders>
            <w:vAlign w:val="center"/>
          </w:tcPr>
          <w:p w14:paraId="626BA91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5522</w:t>
            </w:r>
          </w:p>
        </w:tc>
        <w:tc>
          <w:tcPr>
            <w:tcW w:w="1425" w:type="dxa"/>
            <w:tcBorders>
              <w:top w:val="single" w:color="auto" w:sz="4" w:space="0"/>
              <w:left w:val="single" w:color="auto" w:sz="4" w:space="0"/>
              <w:bottom w:val="single" w:color="auto" w:sz="4" w:space="0"/>
              <w:right w:val="single" w:color="auto" w:sz="4" w:space="0"/>
            </w:tcBorders>
            <w:vAlign w:val="center"/>
          </w:tcPr>
          <w:p w14:paraId="188075B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176466A5">
        <w:tblPrEx>
          <w:tblCellMar>
            <w:top w:w="0" w:type="dxa"/>
            <w:left w:w="108" w:type="dxa"/>
            <w:bottom w:w="0" w:type="dxa"/>
            <w:right w:w="108" w:type="dxa"/>
          </w:tblCellMar>
        </w:tblPrEx>
        <w:trPr>
          <w:trHeight w:val="2187"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B2C2F92">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74</w:t>
            </w:r>
          </w:p>
        </w:tc>
        <w:tc>
          <w:tcPr>
            <w:tcW w:w="1201" w:type="dxa"/>
            <w:tcBorders>
              <w:top w:val="single" w:color="auto" w:sz="4" w:space="0"/>
              <w:left w:val="single" w:color="auto" w:sz="4" w:space="0"/>
              <w:bottom w:val="single" w:color="auto" w:sz="4" w:space="0"/>
              <w:right w:val="single" w:color="auto" w:sz="4" w:space="0"/>
            </w:tcBorders>
            <w:vAlign w:val="center"/>
          </w:tcPr>
          <w:p w14:paraId="24176A5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建设路北延(北环-纬三路）道路、排水及照明</w:t>
            </w:r>
          </w:p>
          <w:p w14:paraId="38D1BC2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工程</w:t>
            </w:r>
          </w:p>
        </w:tc>
        <w:tc>
          <w:tcPr>
            <w:tcW w:w="1237" w:type="dxa"/>
            <w:tcBorders>
              <w:top w:val="single" w:color="auto" w:sz="4" w:space="0"/>
              <w:left w:val="single" w:color="auto" w:sz="4" w:space="0"/>
              <w:bottom w:val="single" w:color="auto" w:sz="4" w:space="0"/>
              <w:right w:val="single" w:color="auto" w:sz="4" w:space="0"/>
            </w:tcBorders>
            <w:vAlign w:val="center"/>
          </w:tcPr>
          <w:p w14:paraId="355CFE6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6A4BA6DC">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道路长2083m，宽45m；雨、污水各4166m；两侧绿化宽各20m；路灯104基</w:t>
            </w:r>
          </w:p>
        </w:tc>
        <w:tc>
          <w:tcPr>
            <w:tcW w:w="1069" w:type="dxa"/>
            <w:tcBorders>
              <w:top w:val="single" w:color="auto" w:sz="4" w:space="0"/>
              <w:left w:val="single" w:color="auto" w:sz="4" w:space="0"/>
              <w:bottom w:val="single" w:color="auto" w:sz="4" w:space="0"/>
              <w:right w:val="single" w:color="auto" w:sz="4" w:space="0"/>
            </w:tcBorders>
            <w:vAlign w:val="center"/>
          </w:tcPr>
          <w:p w14:paraId="7EACC18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5010</w:t>
            </w:r>
          </w:p>
        </w:tc>
        <w:tc>
          <w:tcPr>
            <w:tcW w:w="1425" w:type="dxa"/>
            <w:tcBorders>
              <w:top w:val="single" w:color="auto" w:sz="4" w:space="0"/>
              <w:left w:val="single" w:color="auto" w:sz="4" w:space="0"/>
              <w:bottom w:val="single" w:color="auto" w:sz="4" w:space="0"/>
              <w:right w:val="single" w:color="auto" w:sz="4" w:space="0"/>
            </w:tcBorders>
            <w:vAlign w:val="center"/>
          </w:tcPr>
          <w:p w14:paraId="00A2E9C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760A6F03">
        <w:tblPrEx>
          <w:tblCellMar>
            <w:top w:w="0" w:type="dxa"/>
            <w:left w:w="108" w:type="dxa"/>
            <w:bottom w:w="0" w:type="dxa"/>
            <w:right w:w="108" w:type="dxa"/>
          </w:tblCellMar>
        </w:tblPrEx>
        <w:trPr>
          <w:trHeight w:val="1999"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49AA40A">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75</w:t>
            </w:r>
          </w:p>
        </w:tc>
        <w:tc>
          <w:tcPr>
            <w:tcW w:w="1201" w:type="dxa"/>
            <w:tcBorders>
              <w:top w:val="single" w:color="auto" w:sz="4" w:space="0"/>
              <w:left w:val="single" w:color="auto" w:sz="4" w:space="0"/>
              <w:bottom w:val="single" w:color="auto" w:sz="4" w:space="0"/>
              <w:right w:val="single" w:color="auto" w:sz="4" w:space="0"/>
            </w:tcBorders>
            <w:vAlign w:val="center"/>
          </w:tcPr>
          <w:p w14:paraId="6387FF7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翡翠路北延（北环-纬三路）道路、排水及照明</w:t>
            </w:r>
          </w:p>
          <w:p w14:paraId="3328E4C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工程</w:t>
            </w:r>
          </w:p>
        </w:tc>
        <w:tc>
          <w:tcPr>
            <w:tcW w:w="1237" w:type="dxa"/>
            <w:tcBorders>
              <w:top w:val="single" w:color="auto" w:sz="4" w:space="0"/>
              <w:left w:val="single" w:color="auto" w:sz="4" w:space="0"/>
              <w:bottom w:val="single" w:color="auto" w:sz="4" w:space="0"/>
              <w:right w:val="single" w:color="auto" w:sz="4" w:space="0"/>
            </w:tcBorders>
            <w:vAlign w:val="center"/>
          </w:tcPr>
          <w:p w14:paraId="2F5A48A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678CB6B2">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道路长1856m，宽45m；雨、污水各3712m；西侧绿化宽50m，东侧绿化宽20m；路灯92基</w:t>
            </w:r>
          </w:p>
        </w:tc>
        <w:tc>
          <w:tcPr>
            <w:tcW w:w="1069" w:type="dxa"/>
            <w:tcBorders>
              <w:top w:val="single" w:color="auto" w:sz="4" w:space="0"/>
              <w:left w:val="single" w:color="auto" w:sz="4" w:space="0"/>
              <w:bottom w:val="single" w:color="auto" w:sz="4" w:space="0"/>
              <w:right w:val="single" w:color="auto" w:sz="4" w:space="0"/>
            </w:tcBorders>
            <w:vAlign w:val="center"/>
          </w:tcPr>
          <w:p w14:paraId="5992531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4991</w:t>
            </w:r>
          </w:p>
        </w:tc>
        <w:tc>
          <w:tcPr>
            <w:tcW w:w="1425" w:type="dxa"/>
            <w:tcBorders>
              <w:top w:val="single" w:color="auto" w:sz="4" w:space="0"/>
              <w:left w:val="single" w:color="auto" w:sz="4" w:space="0"/>
              <w:bottom w:val="single" w:color="auto" w:sz="4" w:space="0"/>
              <w:right w:val="single" w:color="auto" w:sz="4" w:space="0"/>
            </w:tcBorders>
            <w:vAlign w:val="center"/>
          </w:tcPr>
          <w:p w14:paraId="2028399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6A4F45FE">
        <w:tblPrEx>
          <w:tblCellMar>
            <w:top w:w="0" w:type="dxa"/>
            <w:left w:w="108" w:type="dxa"/>
            <w:bottom w:w="0" w:type="dxa"/>
            <w:right w:w="108" w:type="dxa"/>
          </w:tblCellMar>
        </w:tblPrEx>
        <w:trPr>
          <w:trHeight w:val="2112"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CA7F8D9">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76</w:t>
            </w:r>
          </w:p>
        </w:tc>
        <w:tc>
          <w:tcPr>
            <w:tcW w:w="1201" w:type="dxa"/>
            <w:tcBorders>
              <w:top w:val="single" w:color="auto" w:sz="4" w:space="0"/>
              <w:left w:val="single" w:color="auto" w:sz="4" w:space="0"/>
              <w:bottom w:val="single" w:color="auto" w:sz="4" w:space="0"/>
              <w:right w:val="single" w:color="auto" w:sz="4" w:space="0"/>
            </w:tcBorders>
            <w:vAlign w:val="center"/>
          </w:tcPr>
          <w:p w14:paraId="37BFF8C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永安路（文谦大街-北环）道路、排水及照明</w:t>
            </w:r>
          </w:p>
          <w:p w14:paraId="6466E5C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工程</w:t>
            </w:r>
          </w:p>
        </w:tc>
        <w:tc>
          <w:tcPr>
            <w:tcW w:w="1237" w:type="dxa"/>
            <w:tcBorders>
              <w:top w:val="single" w:color="auto" w:sz="4" w:space="0"/>
              <w:left w:val="single" w:color="auto" w:sz="4" w:space="0"/>
              <w:bottom w:val="single" w:color="auto" w:sz="4" w:space="0"/>
              <w:right w:val="single" w:color="auto" w:sz="4" w:space="0"/>
            </w:tcBorders>
            <w:vAlign w:val="center"/>
          </w:tcPr>
          <w:p w14:paraId="503CB0A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2978C36F">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道路长1959m，宽40m；雨、污水各3918m；两侧绿化宽各10m；路灯100基</w:t>
            </w:r>
          </w:p>
        </w:tc>
        <w:tc>
          <w:tcPr>
            <w:tcW w:w="1069" w:type="dxa"/>
            <w:tcBorders>
              <w:top w:val="single" w:color="auto" w:sz="4" w:space="0"/>
              <w:left w:val="single" w:color="auto" w:sz="4" w:space="0"/>
              <w:bottom w:val="single" w:color="auto" w:sz="4" w:space="0"/>
              <w:right w:val="single" w:color="auto" w:sz="4" w:space="0"/>
            </w:tcBorders>
            <w:vAlign w:val="center"/>
          </w:tcPr>
          <w:p w14:paraId="6EF0AD7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3773</w:t>
            </w:r>
          </w:p>
        </w:tc>
        <w:tc>
          <w:tcPr>
            <w:tcW w:w="1425" w:type="dxa"/>
            <w:tcBorders>
              <w:top w:val="single" w:color="auto" w:sz="4" w:space="0"/>
              <w:left w:val="single" w:color="auto" w:sz="4" w:space="0"/>
              <w:bottom w:val="single" w:color="auto" w:sz="4" w:space="0"/>
              <w:right w:val="single" w:color="auto" w:sz="4" w:space="0"/>
            </w:tcBorders>
            <w:vAlign w:val="center"/>
          </w:tcPr>
          <w:p w14:paraId="37495EC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5D4F8BBC">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822655A">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77</w:t>
            </w:r>
          </w:p>
        </w:tc>
        <w:tc>
          <w:tcPr>
            <w:tcW w:w="1201" w:type="dxa"/>
            <w:tcBorders>
              <w:top w:val="single" w:color="auto" w:sz="4" w:space="0"/>
              <w:left w:val="single" w:color="auto" w:sz="4" w:space="0"/>
              <w:bottom w:val="single" w:color="auto" w:sz="4" w:space="0"/>
              <w:right w:val="single" w:color="auto" w:sz="4" w:space="0"/>
            </w:tcBorders>
            <w:vAlign w:val="center"/>
          </w:tcPr>
          <w:p w14:paraId="735EEEA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南环路东延（东环-高速）道路、排水</w:t>
            </w:r>
          </w:p>
          <w:p w14:paraId="66A2901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及照明工程</w:t>
            </w:r>
          </w:p>
        </w:tc>
        <w:tc>
          <w:tcPr>
            <w:tcW w:w="1237" w:type="dxa"/>
            <w:tcBorders>
              <w:top w:val="single" w:color="auto" w:sz="4" w:space="0"/>
              <w:left w:val="single" w:color="auto" w:sz="4" w:space="0"/>
              <w:bottom w:val="single" w:color="auto" w:sz="4" w:space="0"/>
              <w:right w:val="single" w:color="auto" w:sz="4" w:space="0"/>
            </w:tcBorders>
            <w:vAlign w:val="center"/>
          </w:tcPr>
          <w:p w14:paraId="6FBED79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62741FBC">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道路长1063m，宽60m；雨、污水各2126m；两侧绿化宽各20m；路灯54基</w:t>
            </w:r>
          </w:p>
        </w:tc>
        <w:tc>
          <w:tcPr>
            <w:tcW w:w="1069" w:type="dxa"/>
            <w:tcBorders>
              <w:top w:val="single" w:color="auto" w:sz="4" w:space="0"/>
              <w:left w:val="single" w:color="auto" w:sz="4" w:space="0"/>
              <w:bottom w:val="single" w:color="auto" w:sz="4" w:space="0"/>
              <w:right w:val="single" w:color="auto" w:sz="4" w:space="0"/>
            </w:tcBorders>
            <w:vAlign w:val="center"/>
          </w:tcPr>
          <w:p w14:paraId="728680D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3116</w:t>
            </w:r>
          </w:p>
        </w:tc>
        <w:tc>
          <w:tcPr>
            <w:tcW w:w="1425" w:type="dxa"/>
            <w:tcBorders>
              <w:top w:val="single" w:color="auto" w:sz="4" w:space="0"/>
              <w:left w:val="single" w:color="auto" w:sz="4" w:space="0"/>
              <w:bottom w:val="single" w:color="auto" w:sz="4" w:space="0"/>
              <w:right w:val="single" w:color="auto" w:sz="4" w:space="0"/>
            </w:tcBorders>
            <w:vAlign w:val="center"/>
          </w:tcPr>
          <w:p w14:paraId="4FE7033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50D06034">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82FA1ED">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78</w:t>
            </w:r>
          </w:p>
        </w:tc>
        <w:tc>
          <w:tcPr>
            <w:tcW w:w="1201" w:type="dxa"/>
            <w:tcBorders>
              <w:top w:val="single" w:color="auto" w:sz="4" w:space="0"/>
              <w:left w:val="single" w:color="auto" w:sz="4" w:space="0"/>
              <w:bottom w:val="single" w:color="auto" w:sz="4" w:space="0"/>
              <w:right w:val="single" w:color="auto" w:sz="4" w:space="0"/>
            </w:tcBorders>
            <w:vAlign w:val="center"/>
          </w:tcPr>
          <w:p w14:paraId="570C4FC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华冶北矿建生活区片区改造</w:t>
            </w:r>
          </w:p>
        </w:tc>
        <w:tc>
          <w:tcPr>
            <w:tcW w:w="1237" w:type="dxa"/>
            <w:tcBorders>
              <w:top w:val="single" w:color="auto" w:sz="4" w:space="0"/>
              <w:left w:val="single" w:color="auto" w:sz="4" w:space="0"/>
              <w:bottom w:val="single" w:color="auto" w:sz="4" w:space="0"/>
              <w:right w:val="single" w:color="auto" w:sz="4" w:space="0"/>
            </w:tcBorders>
            <w:vAlign w:val="center"/>
          </w:tcPr>
          <w:p w14:paraId="0160877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27F33BD4">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位于文谦大街与建设路交叉口东北角，建有9栋多层住宅，共计280户，占地20余亩</w:t>
            </w:r>
          </w:p>
        </w:tc>
        <w:tc>
          <w:tcPr>
            <w:tcW w:w="1069" w:type="dxa"/>
            <w:tcBorders>
              <w:top w:val="single" w:color="auto" w:sz="4" w:space="0"/>
              <w:left w:val="single" w:color="auto" w:sz="4" w:space="0"/>
              <w:bottom w:val="single" w:color="auto" w:sz="4" w:space="0"/>
              <w:right w:val="single" w:color="auto" w:sz="4" w:space="0"/>
            </w:tcBorders>
            <w:vAlign w:val="center"/>
          </w:tcPr>
          <w:p w14:paraId="432F22B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2800</w:t>
            </w:r>
          </w:p>
        </w:tc>
        <w:tc>
          <w:tcPr>
            <w:tcW w:w="1425" w:type="dxa"/>
            <w:tcBorders>
              <w:top w:val="single" w:color="auto" w:sz="4" w:space="0"/>
              <w:left w:val="single" w:color="auto" w:sz="4" w:space="0"/>
              <w:bottom w:val="single" w:color="auto" w:sz="4" w:space="0"/>
              <w:right w:val="single" w:color="auto" w:sz="4" w:space="0"/>
            </w:tcBorders>
            <w:vAlign w:val="center"/>
          </w:tcPr>
          <w:p w14:paraId="7B5ACF8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45830A08">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35812B03">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79</w:t>
            </w:r>
          </w:p>
        </w:tc>
        <w:tc>
          <w:tcPr>
            <w:tcW w:w="1201" w:type="dxa"/>
            <w:tcBorders>
              <w:top w:val="single" w:color="auto" w:sz="4" w:space="0"/>
              <w:left w:val="single" w:color="auto" w:sz="4" w:space="0"/>
              <w:bottom w:val="single" w:color="auto" w:sz="4" w:space="0"/>
              <w:right w:val="single" w:color="auto" w:sz="4" w:space="0"/>
            </w:tcBorders>
            <w:vAlign w:val="center"/>
          </w:tcPr>
          <w:p w14:paraId="747FC57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壮大小区西北侧片区改造</w:t>
            </w:r>
          </w:p>
        </w:tc>
        <w:tc>
          <w:tcPr>
            <w:tcW w:w="1237" w:type="dxa"/>
            <w:tcBorders>
              <w:top w:val="single" w:color="auto" w:sz="4" w:space="0"/>
              <w:left w:val="single" w:color="auto" w:sz="4" w:space="0"/>
              <w:bottom w:val="single" w:color="auto" w:sz="4" w:space="0"/>
              <w:right w:val="single" w:color="auto" w:sz="4" w:space="0"/>
            </w:tcBorders>
            <w:vAlign w:val="center"/>
          </w:tcPr>
          <w:p w14:paraId="584F084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29305E30">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居民46户，占地约13亩</w:t>
            </w:r>
          </w:p>
        </w:tc>
        <w:tc>
          <w:tcPr>
            <w:tcW w:w="1069" w:type="dxa"/>
            <w:tcBorders>
              <w:top w:val="single" w:color="auto" w:sz="4" w:space="0"/>
              <w:left w:val="single" w:color="auto" w:sz="4" w:space="0"/>
              <w:bottom w:val="single" w:color="auto" w:sz="4" w:space="0"/>
              <w:right w:val="single" w:color="auto" w:sz="4" w:space="0"/>
            </w:tcBorders>
            <w:vAlign w:val="center"/>
          </w:tcPr>
          <w:p w14:paraId="1A95A65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2500</w:t>
            </w:r>
          </w:p>
        </w:tc>
        <w:tc>
          <w:tcPr>
            <w:tcW w:w="1425" w:type="dxa"/>
            <w:tcBorders>
              <w:top w:val="single" w:color="auto" w:sz="4" w:space="0"/>
              <w:left w:val="single" w:color="auto" w:sz="4" w:space="0"/>
              <w:bottom w:val="single" w:color="auto" w:sz="4" w:space="0"/>
              <w:right w:val="single" w:color="auto" w:sz="4" w:space="0"/>
            </w:tcBorders>
            <w:vAlign w:val="center"/>
          </w:tcPr>
          <w:p w14:paraId="36AE783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0C6823ED">
        <w:tblPrEx>
          <w:tblCellMar>
            <w:top w:w="0" w:type="dxa"/>
            <w:left w:w="108" w:type="dxa"/>
            <w:bottom w:w="0" w:type="dxa"/>
            <w:right w:w="108" w:type="dxa"/>
          </w:tblCellMar>
        </w:tblPrEx>
        <w:trPr>
          <w:trHeight w:val="1236"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9E6A334">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80</w:t>
            </w:r>
          </w:p>
        </w:tc>
        <w:tc>
          <w:tcPr>
            <w:tcW w:w="1201" w:type="dxa"/>
            <w:tcBorders>
              <w:top w:val="single" w:color="auto" w:sz="4" w:space="0"/>
              <w:left w:val="single" w:color="auto" w:sz="4" w:space="0"/>
              <w:bottom w:val="single" w:color="auto" w:sz="4" w:space="0"/>
              <w:right w:val="single" w:color="auto" w:sz="4" w:space="0"/>
            </w:tcBorders>
            <w:vAlign w:val="center"/>
          </w:tcPr>
          <w:p w14:paraId="66D0C7C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康达私立学校西侧片区改造</w:t>
            </w:r>
          </w:p>
        </w:tc>
        <w:tc>
          <w:tcPr>
            <w:tcW w:w="1237" w:type="dxa"/>
            <w:tcBorders>
              <w:top w:val="single" w:color="auto" w:sz="4" w:space="0"/>
              <w:left w:val="single" w:color="auto" w:sz="4" w:space="0"/>
              <w:bottom w:val="single" w:color="auto" w:sz="4" w:space="0"/>
              <w:right w:val="single" w:color="auto" w:sz="4" w:space="0"/>
            </w:tcBorders>
            <w:vAlign w:val="center"/>
          </w:tcPr>
          <w:p w14:paraId="0FE1590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386980DC">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闲置厂房、旧工业区占地约58亩</w:t>
            </w:r>
          </w:p>
        </w:tc>
        <w:tc>
          <w:tcPr>
            <w:tcW w:w="1069" w:type="dxa"/>
            <w:tcBorders>
              <w:top w:val="single" w:color="auto" w:sz="4" w:space="0"/>
              <w:left w:val="single" w:color="auto" w:sz="4" w:space="0"/>
              <w:bottom w:val="single" w:color="auto" w:sz="4" w:space="0"/>
              <w:right w:val="single" w:color="auto" w:sz="4" w:space="0"/>
            </w:tcBorders>
            <w:vAlign w:val="center"/>
          </w:tcPr>
          <w:p w14:paraId="413BE9B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2000</w:t>
            </w:r>
          </w:p>
        </w:tc>
        <w:tc>
          <w:tcPr>
            <w:tcW w:w="1425" w:type="dxa"/>
            <w:tcBorders>
              <w:top w:val="single" w:color="auto" w:sz="4" w:space="0"/>
              <w:left w:val="single" w:color="auto" w:sz="4" w:space="0"/>
              <w:bottom w:val="single" w:color="auto" w:sz="4" w:space="0"/>
              <w:right w:val="single" w:color="auto" w:sz="4" w:space="0"/>
            </w:tcBorders>
            <w:vAlign w:val="center"/>
          </w:tcPr>
          <w:p w14:paraId="04AC98E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4986CA51">
        <w:tblPrEx>
          <w:tblCellMar>
            <w:top w:w="0" w:type="dxa"/>
            <w:left w:w="108" w:type="dxa"/>
            <w:bottom w:w="0" w:type="dxa"/>
            <w:right w:w="108" w:type="dxa"/>
          </w:tblCellMar>
        </w:tblPrEx>
        <w:trPr>
          <w:trHeight w:val="1699"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2EFCECE">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81</w:t>
            </w:r>
          </w:p>
        </w:tc>
        <w:tc>
          <w:tcPr>
            <w:tcW w:w="1201" w:type="dxa"/>
            <w:tcBorders>
              <w:top w:val="single" w:color="auto" w:sz="4" w:space="0"/>
              <w:left w:val="single" w:color="auto" w:sz="4" w:space="0"/>
              <w:bottom w:val="single" w:color="auto" w:sz="4" w:space="0"/>
              <w:right w:val="single" w:color="auto" w:sz="4" w:space="0"/>
            </w:tcBorders>
            <w:vAlign w:val="center"/>
          </w:tcPr>
          <w:p w14:paraId="0E1BE18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其他道路、排水及照明</w:t>
            </w:r>
          </w:p>
          <w:p w14:paraId="05E4699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工程</w:t>
            </w:r>
          </w:p>
        </w:tc>
        <w:tc>
          <w:tcPr>
            <w:tcW w:w="1237" w:type="dxa"/>
            <w:tcBorders>
              <w:top w:val="single" w:color="auto" w:sz="4" w:space="0"/>
              <w:left w:val="single" w:color="auto" w:sz="4" w:space="0"/>
              <w:bottom w:val="single" w:color="auto" w:sz="4" w:space="0"/>
              <w:right w:val="single" w:color="auto" w:sz="4" w:space="0"/>
            </w:tcBorders>
            <w:vAlign w:val="center"/>
          </w:tcPr>
          <w:p w14:paraId="5FA7A0B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1F4CFCB9">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田安路（文谦街-市场路）、梧桐路（和谐街-普通店街）、应征路南延、银行胡同、龙星街（东环-金湡世纪城西规划路）、金湡世纪城西规划路（迎新街-龙星街）、人和路（府北街-和谐街）</w:t>
            </w:r>
          </w:p>
        </w:tc>
        <w:tc>
          <w:tcPr>
            <w:tcW w:w="1069" w:type="dxa"/>
            <w:tcBorders>
              <w:top w:val="single" w:color="auto" w:sz="4" w:space="0"/>
              <w:left w:val="single" w:color="auto" w:sz="4" w:space="0"/>
              <w:bottom w:val="single" w:color="auto" w:sz="4" w:space="0"/>
              <w:right w:val="single" w:color="auto" w:sz="4" w:space="0"/>
            </w:tcBorders>
            <w:vAlign w:val="center"/>
          </w:tcPr>
          <w:p w14:paraId="2F05407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1642</w:t>
            </w:r>
          </w:p>
        </w:tc>
        <w:tc>
          <w:tcPr>
            <w:tcW w:w="1425" w:type="dxa"/>
            <w:tcBorders>
              <w:top w:val="single" w:color="auto" w:sz="4" w:space="0"/>
              <w:left w:val="single" w:color="auto" w:sz="4" w:space="0"/>
              <w:bottom w:val="single" w:color="auto" w:sz="4" w:space="0"/>
              <w:right w:val="single" w:color="auto" w:sz="4" w:space="0"/>
            </w:tcBorders>
            <w:vAlign w:val="center"/>
          </w:tcPr>
          <w:p w14:paraId="65CD617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5D6978EB">
        <w:tblPrEx>
          <w:tblCellMar>
            <w:top w:w="0" w:type="dxa"/>
            <w:left w:w="108" w:type="dxa"/>
            <w:bottom w:w="0" w:type="dxa"/>
            <w:right w:w="108" w:type="dxa"/>
          </w:tblCellMar>
        </w:tblPrEx>
        <w:trPr>
          <w:trHeight w:val="204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C28C30D">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82</w:t>
            </w:r>
          </w:p>
        </w:tc>
        <w:tc>
          <w:tcPr>
            <w:tcW w:w="1201" w:type="dxa"/>
            <w:tcBorders>
              <w:top w:val="single" w:color="auto" w:sz="4" w:space="0"/>
              <w:left w:val="single" w:color="auto" w:sz="4" w:space="0"/>
              <w:bottom w:val="single" w:color="auto" w:sz="4" w:space="0"/>
              <w:right w:val="single" w:color="auto" w:sz="4" w:space="0"/>
            </w:tcBorders>
            <w:vAlign w:val="center"/>
          </w:tcPr>
          <w:p w14:paraId="574A7FA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建设路南延（南环-市界）道路、排水</w:t>
            </w:r>
          </w:p>
          <w:p w14:paraId="5CBA637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及照明工程</w:t>
            </w:r>
          </w:p>
        </w:tc>
        <w:tc>
          <w:tcPr>
            <w:tcW w:w="1237" w:type="dxa"/>
            <w:tcBorders>
              <w:top w:val="single" w:color="auto" w:sz="4" w:space="0"/>
              <w:left w:val="single" w:color="auto" w:sz="4" w:space="0"/>
              <w:bottom w:val="single" w:color="auto" w:sz="4" w:space="0"/>
              <w:right w:val="single" w:color="auto" w:sz="4" w:space="0"/>
            </w:tcBorders>
            <w:vAlign w:val="center"/>
          </w:tcPr>
          <w:p w14:paraId="482E367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50C95E13">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该工程位于城区南部，北起南环路，南至市界，全长约673米，红线45米，横断面为三块板，两侧绿线20米，路灯约34基</w:t>
            </w:r>
          </w:p>
        </w:tc>
        <w:tc>
          <w:tcPr>
            <w:tcW w:w="1069" w:type="dxa"/>
            <w:tcBorders>
              <w:top w:val="single" w:color="auto" w:sz="4" w:space="0"/>
              <w:left w:val="single" w:color="auto" w:sz="4" w:space="0"/>
              <w:bottom w:val="single" w:color="auto" w:sz="4" w:space="0"/>
              <w:right w:val="single" w:color="auto" w:sz="4" w:space="0"/>
            </w:tcBorders>
            <w:vAlign w:val="center"/>
          </w:tcPr>
          <w:p w14:paraId="3528E20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1585</w:t>
            </w:r>
          </w:p>
        </w:tc>
        <w:tc>
          <w:tcPr>
            <w:tcW w:w="1425" w:type="dxa"/>
            <w:tcBorders>
              <w:top w:val="single" w:color="auto" w:sz="4" w:space="0"/>
              <w:left w:val="single" w:color="auto" w:sz="4" w:space="0"/>
              <w:bottom w:val="single" w:color="auto" w:sz="4" w:space="0"/>
              <w:right w:val="single" w:color="auto" w:sz="4" w:space="0"/>
            </w:tcBorders>
            <w:vAlign w:val="center"/>
          </w:tcPr>
          <w:p w14:paraId="40A0184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318FD438">
        <w:tblPrEx>
          <w:tblCellMar>
            <w:top w:w="0" w:type="dxa"/>
            <w:left w:w="108" w:type="dxa"/>
            <w:bottom w:w="0" w:type="dxa"/>
            <w:right w:w="108" w:type="dxa"/>
          </w:tblCellMar>
        </w:tblPrEx>
        <w:trPr>
          <w:trHeight w:val="2112"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80E358C">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83</w:t>
            </w:r>
          </w:p>
        </w:tc>
        <w:tc>
          <w:tcPr>
            <w:tcW w:w="1201" w:type="dxa"/>
            <w:tcBorders>
              <w:top w:val="single" w:color="auto" w:sz="4" w:space="0"/>
              <w:left w:val="single" w:color="auto" w:sz="4" w:space="0"/>
              <w:bottom w:val="single" w:color="auto" w:sz="4" w:space="0"/>
              <w:right w:val="single" w:color="auto" w:sz="4" w:space="0"/>
            </w:tcBorders>
            <w:vAlign w:val="center"/>
          </w:tcPr>
          <w:p w14:paraId="134D18B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翡翠路南延（南环-邦德北路）道路、</w:t>
            </w:r>
          </w:p>
          <w:p w14:paraId="4B6972C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排水及照明工程</w:t>
            </w:r>
          </w:p>
        </w:tc>
        <w:tc>
          <w:tcPr>
            <w:tcW w:w="1237" w:type="dxa"/>
            <w:tcBorders>
              <w:top w:val="single" w:color="auto" w:sz="4" w:space="0"/>
              <w:left w:val="single" w:color="auto" w:sz="4" w:space="0"/>
              <w:bottom w:val="single" w:color="auto" w:sz="4" w:space="0"/>
              <w:right w:val="single" w:color="auto" w:sz="4" w:space="0"/>
            </w:tcBorders>
            <w:vAlign w:val="center"/>
          </w:tcPr>
          <w:p w14:paraId="1513052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312EC5AF">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该工程位于城区南部，北起南环路，南至邦德北路，全长约354米，红线45米，横断面为三块板，两侧绿线15米，路灯约18基</w:t>
            </w:r>
          </w:p>
        </w:tc>
        <w:tc>
          <w:tcPr>
            <w:tcW w:w="1069" w:type="dxa"/>
            <w:tcBorders>
              <w:top w:val="single" w:color="auto" w:sz="4" w:space="0"/>
              <w:left w:val="single" w:color="auto" w:sz="4" w:space="0"/>
              <w:bottom w:val="single" w:color="auto" w:sz="4" w:space="0"/>
              <w:right w:val="single" w:color="auto" w:sz="4" w:space="0"/>
            </w:tcBorders>
            <w:vAlign w:val="center"/>
          </w:tcPr>
          <w:p w14:paraId="7AC9F81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945</w:t>
            </w:r>
          </w:p>
        </w:tc>
        <w:tc>
          <w:tcPr>
            <w:tcW w:w="1425" w:type="dxa"/>
            <w:tcBorders>
              <w:top w:val="single" w:color="auto" w:sz="4" w:space="0"/>
              <w:left w:val="single" w:color="auto" w:sz="4" w:space="0"/>
              <w:bottom w:val="single" w:color="auto" w:sz="4" w:space="0"/>
              <w:right w:val="single" w:color="auto" w:sz="4" w:space="0"/>
            </w:tcBorders>
            <w:vAlign w:val="center"/>
          </w:tcPr>
          <w:p w14:paraId="4388749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4BF751E5">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880D30A">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84</w:t>
            </w:r>
          </w:p>
        </w:tc>
        <w:tc>
          <w:tcPr>
            <w:tcW w:w="1201" w:type="dxa"/>
            <w:tcBorders>
              <w:top w:val="single" w:color="auto" w:sz="4" w:space="0"/>
              <w:left w:val="single" w:color="auto" w:sz="4" w:space="0"/>
              <w:bottom w:val="single" w:color="auto" w:sz="4" w:space="0"/>
              <w:right w:val="single" w:color="auto" w:sz="4" w:space="0"/>
            </w:tcBorders>
            <w:vAlign w:val="center"/>
          </w:tcPr>
          <w:p w14:paraId="15EFAA3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普通店街(宋璟路-建设路)道路、排</w:t>
            </w:r>
          </w:p>
          <w:p w14:paraId="0CACD11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水及照明</w:t>
            </w:r>
          </w:p>
          <w:p w14:paraId="1111601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工程</w:t>
            </w:r>
          </w:p>
        </w:tc>
        <w:tc>
          <w:tcPr>
            <w:tcW w:w="1237" w:type="dxa"/>
            <w:tcBorders>
              <w:top w:val="single" w:color="auto" w:sz="4" w:space="0"/>
              <w:left w:val="single" w:color="auto" w:sz="4" w:space="0"/>
              <w:bottom w:val="single" w:color="auto" w:sz="4" w:space="0"/>
              <w:right w:val="single" w:color="auto" w:sz="4" w:space="0"/>
            </w:tcBorders>
            <w:vAlign w:val="center"/>
          </w:tcPr>
          <w:p w14:paraId="471CCC4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tc>
        <w:tc>
          <w:tcPr>
            <w:tcW w:w="5100" w:type="dxa"/>
            <w:tcBorders>
              <w:top w:val="single" w:color="auto" w:sz="4" w:space="0"/>
              <w:left w:val="single" w:color="auto" w:sz="4" w:space="0"/>
              <w:bottom w:val="single" w:color="auto" w:sz="4" w:space="0"/>
              <w:right w:val="single" w:color="auto" w:sz="4" w:space="0"/>
            </w:tcBorders>
            <w:vAlign w:val="center"/>
          </w:tcPr>
          <w:p w14:paraId="08A1117B">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道路长764m，宽24m；雨、污水各764m；路灯20基</w:t>
            </w:r>
          </w:p>
        </w:tc>
        <w:tc>
          <w:tcPr>
            <w:tcW w:w="1069" w:type="dxa"/>
            <w:tcBorders>
              <w:top w:val="single" w:color="auto" w:sz="4" w:space="0"/>
              <w:left w:val="single" w:color="auto" w:sz="4" w:space="0"/>
              <w:bottom w:val="single" w:color="auto" w:sz="4" w:space="0"/>
              <w:right w:val="single" w:color="auto" w:sz="4" w:space="0"/>
            </w:tcBorders>
            <w:vAlign w:val="center"/>
          </w:tcPr>
          <w:p w14:paraId="3D8E8FC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726</w:t>
            </w:r>
          </w:p>
        </w:tc>
        <w:tc>
          <w:tcPr>
            <w:tcW w:w="1425" w:type="dxa"/>
            <w:tcBorders>
              <w:top w:val="single" w:color="auto" w:sz="4" w:space="0"/>
              <w:left w:val="single" w:color="auto" w:sz="4" w:space="0"/>
              <w:bottom w:val="single" w:color="auto" w:sz="4" w:space="0"/>
              <w:right w:val="single" w:color="auto" w:sz="4" w:space="0"/>
            </w:tcBorders>
            <w:vAlign w:val="center"/>
          </w:tcPr>
          <w:p w14:paraId="6B3FA60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5578896E">
        <w:tblPrEx>
          <w:tblCellMar>
            <w:top w:w="0" w:type="dxa"/>
            <w:left w:w="108" w:type="dxa"/>
            <w:bottom w:w="0" w:type="dxa"/>
            <w:right w:w="108" w:type="dxa"/>
          </w:tblCellMar>
        </w:tblPrEx>
        <w:trPr>
          <w:trHeight w:val="2075"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F521A47">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85</w:t>
            </w:r>
          </w:p>
        </w:tc>
        <w:tc>
          <w:tcPr>
            <w:tcW w:w="1201" w:type="dxa"/>
            <w:tcBorders>
              <w:top w:val="single" w:color="auto" w:sz="4" w:space="0"/>
              <w:left w:val="single" w:color="auto" w:sz="4" w:space="0"/>
              <w:bottom w:val="single" w:color="auto" w:sz="4" w:space="0"/>
              <w:right w:val="single" w:color="auto" w:sz="4" w:space="0"/>
            </w:tcBorders>
            <w:vAlign w:val="center"/>
          </w:tcPr>
          <w:p w14:paraId="05A7353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府西街</w:t>
            </w:r>
          </w:p>
          <w:p w14:paraId="1ECDEA9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（宋璟路-建设路）道路、排水及照明</w:t>
            </w:r>
          </w:p>
          <w:p w14:paraId="1974093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工程</w:t>
            </w:r>
          </w:p>
        </w:tc>
        <w:tc>
          <w:tcPr>
            <w:tcW w:w="1237" w:type="dxa"/>
            <w:tcBorders>
              <w:top w:val="single" w:color="auto" w:sz="4" w:space="0"/>
              <w:left w:val="single" w:color="auto" w:sz="4" w:space="0"/>
              <w:bottom w:val="single" w:color="auto" w:sz="4" w:space="0"/>
              <w:right w:val="single" w:color="auto" w:sz="4" w:space="0"/>
            </w:tcBorders>
            <w:vAlign w:val="center"/>
          </w:tcPr>
          <w:p w14:paraId="1F36393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p w14:paraId="2504FF1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p>
        </w:tc>
        <w:tc>
          <w:tcPr>
            <w:tcW w:w="5100" w:type="dxa"/>
            <w:tcBorders>
              <w:top w:val="single" w:color="auto" w:sz="4" w:space="0"/>
              <w:left w:val="single" w:color="auto" w:sz="4" w:space="0"/>
              <w:bottom w:val="single" w:color="auto" w:sz="4" w:space="0"/>
              <w:right w:val="single" w:color="auto" w:sz="4" w:space="0"/>
            </w:tcBorders>
            <w:vAlign w:val="center"/>
          </w:tcPr>
          <w:p w14:paraId="1D051309">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道路长724m，宽24m；雨、污水各724m；路灯20基</w:t>
            </w:r>
          </w:p>
        </w:tc>
        <w:tc>
          <w:tcPr>
            <w:tcW w:w="1069" w:type="dxa"/>
            <w:tcBorders>
              <w:top w:val="single" w:color="auto" w:sz="4" w:space="0"/>
              <w:left w:val="single" w:color="auto" w:sz="4" w:space="0"/>
              <w:bottom w:val="single" w:color="auto" w:sz="4" w:space="0"/>
              <w:right w:val="single" w:color="auto" w:sz="4" w:space="0"/>
            </w:tcBorders>
            <w:vAlign w:val="center"/>
          </w:tcPr>
          <w:p w14:paraId="7F515CF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689</w:t>
            </w:r>
          </w:p>
        </w:tc>
        <w:tc>
          <w:tcPr>
            <w:tcW w:w="1425" w:type="dxa"/>
            <w:tcBorders>
              <w:top w:val="single" w:color="auto" w:sz="4" w:space="0"/>
              <w:left w:val="single" w:color="auto" w:sz="4" w:space="0"/>
              <w:bottom w:val="single" w:color="auto" w:sz="4" w:space="0"/>
              <w:right w:val="single" w:color="auto" w:sz="4" w:space="0"/>
            </w:tcBorders>
            <w:vAlign w:val="center"/>
          </w:tcPr>
          <w:p w14:paraId="505F07D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669C0860">
        <w:tblPrEx>
          <w:tblCellMar>
            <w:top w:w="0" w:type="dxa"/>
            <w:left w:w="108" w:type="dxa"/>
            <w:bottom w:w="0" w:type="dxa"/>
            <w:right w:w="108" w:type="dxa"/>
          </w:tblCellMar>
        </w:tblPrEx>
        <w:trPr>
          <w:trHeight w:val="2112"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86399ED">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86</w:t>
            </w:r>
          </w:p>
        </w:tc>
        <w:tc>
          <w:tcPr>
            <w:tcW w:w="1201" w:type="dxa"/>
            <w:tcBorders>
              <w:top w:val="single" w:color="auto" w:sz="4" w:space="0"/>
              <w:left w:val="single" w:color="auto" w:sz="4" w:space="0"/>
              <w:bottom w:val="single" w:color="auto" w:sz="4" w:space="0"/>
              <w:right w:val="single" w:color="auto" w:sz="4" w:space="0"/>
            </w:tcBorders>
            <w:vAlign w:val="center"/>
          </w:tcPr>
          <w:p w14:paraId="39FAC6C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府北街（新兴路-翡翠路）道路、排水及照明</w:t>
            </w:r>
          </w:p>
          <w:p w14:paraId="72FC1DE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工程</w:t>
            </w:r>
          </w:p>
        </w:tc>
        <w:tc>
          <w:tcPr>
            <w:tcW w:w="1237" w:type="dxa"/>
            <w:tcBorders>
              <w:top w:val="single" w:color="auto" w:sz="4" w:space="0"/>
              <w:left w:val="single" w:color="auto" w:sz="4" w:space="0"/>
              <w:bottom w:val="single" w:color="auto" w:sz="4" w:space="0"/>
              <w:right w:val="single" w:color="auto" w:sz="4" w:space="0"/>
            </w:tcBorders>
            <w:vAlign w:val="center"/>
          </w:tcPr>
          <w:p w14:paraId="41ECB5E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p w14:paraId="635EF99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p>
        </w:tc>
        <w:tc>
          <w:tcPr>
            <w:tcW w:w="5100" w:type="dxa"/>
            <w:tcBorders>
              <w:top w:val="single" w:color="auto" w:sz="4" w:space="0"/>
              <w:left w:val="single" w:color="auto" w:sz="4" w:space="0"/>
              <w:bottom w:val="single" w:color="auto" w:sz="4" w:space="0"/>
              <w:right w:val="single" w:color="auto" w:sz="4" w:space="0"/>
            </w:tcBorders>
            <w:vAlign w:val="center"/>
          </w:tcPr>
          <w:p w14:paraId="64CCDE51">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道路长726m，宽20m；雨、污水各726m；路灯20基</w:t>
            </w:r>
          </w:p>
        </w:tc>
        <w:tc>
          <w:tcPr>
            <w:tcW w:w="1069" w:type="dxa"/>
            <w:tcBorders>
              <w:top w:val="single" w:color="auto" w:sz="4" w:space="0"/>
              <w:left w:val="single" w:color="auto" w:sz="4" w:space="0"/>
              <w:bottom w:val="single" w:color="auto" w:sz="4" w:space="0"/>
              <w:right w:val="single" w:color="auto" w:sz="4" w:space="0"/>
            </w:tcBorders>
            <w:vAlign w:val="center"/>
          </w:tcPr>
          <w:p w14:paraId="494FBDF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640</w:t>
            </w:r>
          </w:p>
        </w:tc>
        <w:tc>
          <w:tcPr>
            <w:tcW w:w="1425" w:type="dxa"/>
            <w:tcBorders>
              <w:top w:val="single" w:color="auto" w:sz="4" w:space="0"/>
              <w:left w:val="single" w:color="auto" w:sz="4" w:space="0"/>
              <w:bottom w:val="single" w:color="auto" w:sz="4" w:space="0"/>
              <w:right w:val="single" w:color="auto" w:sz="4" w:space="0"/>
            </w:tcBorders>
            <w:vAlign w:val="center"/>
          </w:tcPr>
          <w:p w14:paraId="784E850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65CAEEF0">
        <w:tblPrEx>
          <w:tblCellMar>
            <w:top w:w="0" w:type="dxa"/>
            <w:left w:w="108" w:type="dxa"/>
            <w:bottom w:w="0" w:type="dxa"/>
            <w:right w:w="108" w:type="dxa"/>
          </w:tblCellMar>
        </w:tblPrEx>
        <w:trPr>
          <w:trHeight w:val="2289"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1167014">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87</w:t>
            </w:r>
          </w:p>
        </w:tc>
        <w:tc>
          <w:tcPr>
            <w:tcW w:w="1201" w:type="dxa"/>
            <w:tcBorders>
              <w:top w:val="single" w:color="auto" w:sz="4" w:space="0"/>
              <w:left w:val="single" w:color="auto" w:sz="4" w:space="0"/>
              <w:bottom w:val="single" w:color="auto" w:sz="4" w:space="0"/>
              <w:right w:val="single" w:color="auto" w:sz="4" w:space="0"/>
            </w:tcBorders>
            <w:vAlign w:val="center"/>
          </w:tcPr>
          <w:p w14:paraId="47245F2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公园南街(东环-永安路)道路、排水</w:t>
            </w:r>
          </w:p>
          <w:p w14:paraId="63F95B6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及照明工程</w:t>
            </w:r>
          </w:p>
        </w:tc>
        <w:tc>
          <w:tcPr>
            <w:tcW w:w="1237" w:type="dxa"/>
            <w:tcBorders>
              <w:top w:val="single" w:color="auto" w:sz="4" w:space="0"/>
              <w:left w:val="single" w:color="auto" w:sz="4" w:space="0"/>
              <w:bottom w:val="single" w:color="auto" w:sz="4" w:space="0"/>
              <w:right w:val="single" w:color="auto" w:sz="4" w:space="0"/>
            </w:tcBorders>
            <w:vAlign w:val="center"/>
          </w:tcPr>
          <w:p w14:paraId="66FECB7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沙河市住建局</w:t>
            </w:r>
          </w:p>
          <w:p w14:paraId="0F39C0B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p>
        </w:tc>
        <w:tc>
          <w:tcPr>
            <w:tcW w:w="5100" w:type="dxa"/>
            <w:tcBorders>
              <w:top w:val="single" w:color="auto" w:sz="4" w:space="0"/>
              <w:left w:val="single" w:color="auto" w:sz="4" w:space="0"/>
              <w:bottom w:val="single" w:color="auto" w:sz="4" w:space="0"/>
              <w:right w:val="single" w:color="auto" w:sz="4" w:space="0"/>
            </w:tcBorders>
            <w:vAlign w:val="center"/>
          </w:tcPr>
          <w:p w14:paraId="6B252657">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道路长539m，宽24m；雨、污水各539m；路灯28基</w:t>
            </w:r>
          </w:p>
        </w:tc>
        <w:tc>
          <w:tcPr>
            <w:tcW w:w="1069" w:type="dxa"/>
            <w:tcBorders>
              <w:top w:val="single" w:color="auto" w:sz="4" w:space="0"/>
              <w:left w:val="single" w:color="auto" w:sz="4" w:space="0"/>
              <w:bottom w:val="single" w:color="auto" w:sz="4" w:space="0"/>
              <w:right w:val="single" w:color="auto" w:sz="4" w:space="0"/>
            </w:tcBorders>
            <w:vAlign w:val="center"/>
          </w:tcPr>
          <w:p w14:paraId="1B6F996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565</w:t>
            </w:r>
          </w:p>
        </w:tc>
        <w:tc>
          <w:tcPr>
            <w:tcW w:w="1425" w:type="dxa"/>
            <w:tcBorders>
              <w:top w:val="single" w:color="auto" w:sz="4" w:space="0"/>
              <w:left w:val="single" w:color="auto" w:sz="4" w:space="0"/>
              <w:bottom w:val="single" w:color="auto" w:sz="4" w:space="0"/>
              <w:right w:val="single" w:color="auto" w:sz="4" w:space="0"/>
            </w:tcBorders>
            <w:vAlign w:val="center"/>
          </w:tcPr>
          <w:p w14:paraId="653E0D4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08916E6E">
        <w:tblPrEx>
          <w:tblCellMar>
            <w:top w:w="0" w:type="dxa"/>
            <w:left w:w="108" w:type="dxa"/>
            <w:bottom w:w="0" w:type="dxa"/>
            <w:right w:w="108" w:type="dxa"/>
          </w:tblCellMar>
        </w:tblPrEx>
        <w:trPr>
          <w:trHeight w:val="96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FBB9AF5">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88</w:t>
            </w:r>
          </w:p>
        </w:tc>
        <w:tc>
          <w:tcPr>
            <w:tcW w:w="1201" w:type="dxa"/>
            <w:tcBorders>
              <w:top w:val="single" w:color="auto" w:sz="4" w:space="0"/>
              <w:left w:val="single" w:color="auto" w:sz="4" w:space="0"/>
              <w:bottom w:val="single" w:color="auto" w:sz="4" w:space="0"/>
              <w:right w:val="single" w:color="auto" w:sz="4" w:space="0"/>
            </w:tcBorders>
            <w:vAlign w:val="center"/>
          </w:tcPr>
          <w:p w14:paraId="5AE97A2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220千伏</w:t>
            </w:r>
          </w:p>
          <w:p w14:paraId="49C63AC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沙河西站</w:t>
            </w:r>
          </w:p>
        </w:tc>
        <w:tc>
          <w:tcPr>
            <w:tcW w:w="1237" w:type="dxa"/>
            <w:tcBorders>
              <w:top w:val="single" w:color="auto" w:sz="4" w:space="0"/>
              <w:left w:val="single" w:color="auto" w:sz="4" w:space="0"/>
              <w:bottom w:val="single" w:color="auto" w:sz="4" w:space="0"/>
              <w:right w:val="single" w:color="auto" w:sz="4" w:space="0"/>
            </w:tcBorders>
            <w:vAlign w:val="center"/>
          </w:tcPr>
          <w:p w14:paraId="476F45B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沙河市供电公司</w:t>
            </w:r>
          </w:p>
        </w:tc>
        <w:tc>
          <w:tcPr>
            <w:tcW w:w="5100" w:type="dxa"/>
            <w:tcBorders>
              <w:top w:val="single" w:color="auto" w:sz="4" w:space="0"/>
              <w:left w:val="single" w:color="auto" w:sz="4" w:space="0"/>
              <w:bottom w:val="single" w:color="auto" w:sz="4" w:space="0"/>
              <w:right w:val="single" w:color="auto" w:sz="4" w:space="0"/>
            </w:tcBorders>
            <w:vAlign w:val="center"/>
          </w:tcPr>
          <w:p w14:paraId="664BC862">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位于临空经济区，占地3.3公顷</w:t>
            </w:r>
          </w:p>
        </w:tc>
        <w:tc>
          <w:tcPr>
            <w:tcW w:w="1069" w:type="dxa"/>
            <w:tcBorders>
              <w:top w:val="single" w:color="auto" w:sz="4" w:space="0"/>
              <w:left w:val="single" w:color="auto" w:sz="4" w:space="0"/>
              <w:bottom w:val="single" w:color="auto" w:sz="4" w:space="0"/>
              <w:right w:val="single" w:color="auto" w:sz="4" w:space="0"/>
            </w:tcBorders>
            <w:vAlign w:val="center"/>
          </w:tcPr>
          <w:p w14:paraId="0AF396B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15000</w:t>
            </w:r>
          </w:p>
        </w:tc>
        <w:tc>
          <w:tcPr>
            <w:tcW w:w="1425" w:type="dxa"/>
            <w:tcBorders>
              <w:top w:val="single" w:color="auto" w:sz="4" w:space="0"/>
              <w:left w:val="single" w:color="auto" w:sz="4" w:space="0"/>
              <w:bottom w:val="single" w:color="auto" w:sz="4" w:space="0"/>
              <w:right w:val="single" w:color="auto" w:sz="4" w:space="0"/>
            </w:tcBorders>
            <w:vAlign w:val="center"/>
          </w:tcPr>
          <w:p w14:paraId="4236CDF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53E94597">
        <w:tblPrEx>
          <w:tblCellMar>
            <w:top w:w="0" w:type="dxa"/>
            <w:left w:w="108" w:type="dxa"/>
            <w:bottom w:w="0" w:type="dxa"/>
            <w:right w:w="108" w:type="dxa"/>
          </w:tblCellMar>
        </w:tblPrEx>
        <w:trPr>
          <w:trHeight w:val="93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E94AA86">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89</w:t>
            </w:r>
          </w:p>
        </w:tc>
        <w:tc>
          <w:tcPr>
            <w:tcW w:w="1201" w:type="dxa"/>
            <w:tcBorders>
              <w:top w:val="single" w:color="auto" w:sz="4" w:space="0"/>
              <w:left w:val="single" w:color="auto" w:sz="4" w:space="0"/>
              <w:bottom w:val="single" w:color="auto" w:sz="4" w:space="0"/>
              <w:right w:val="single" w:color="auto" w:sz="4" w:space="0"/>
            </w:tcBorders>
            <w:vAlign w:val="center"/>
          </w:tcPr>
          <w:p w14:paraId="78A85B5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220千伏</w:t>
            </w:r>
          </w:p>
          <w:p w14:paraId="46B7FB8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沙河南站</w:t>
            </w:r>
          </w:p>
        </w:tc>
        <w:tc>
          <w:tcPr>
            <w:tcW w:w="1237" w:type="dxa"/>
            <w:tcBorders>
              <w:top w:val="single" w:color="auto" w:sz="4" w:space="0"/>
              <w:left w:val="single" w:color="auto" w:sz="4" w:space="0"/>
              <w:bottom w:val="single" w:color="auto" w:sz="4" w:space="0"/>
              <w:right w:val="single" w:color="auto" w:sz="4" w:space="0"/>
            </w:tcBorders>
            <w:vAlign w:val="center"/>
          </w:tcPr>
          <w:p w14:paraId="38F2856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沙河市供电公司</w:t>
            </w:r>
          </w:p>
        </w:tc>
        <w:tc>
          <w:tcPr>
            <w:tcW w:w="5100" w:type="dxa"/>
            <w:tcBorders>
              <w:top w:val="single" w:color="auto" w:sz="4" w:space="0"/>
              <w:left w:val="single" w:color="auto" w:sz="4" w:space="0"/>
              <w:bottom w:val="single" w:color="auto" w:sz="4" w:space="0"/>
              <w:right w:val="single" w:color="auto" w:sz="4" w:space="0"/>
            </w:tcBorders>
            <w:vAlign w:val="center"/>
          </w:tcPr>
          <w:p w14:paraId="5AF08CF5">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位于中心城区西南侧，占地3.3公顷</w:t>
            </w:r>
          </w:p>
        </w:tc>
        <w:tc>
          <w:tcPr>
            <w:tcW w:w="1069" w:type="dxa"/>
            <w:tcBorders>
              <w:top w:val="single" w:color="auto" w:sz="4" w:space="0"/>
              <w:left w:val="single" w:color="auto" w:sz="4" w:space="0"/>
              <w:bottom w:val="single" w:color="auto" w:sz="4" w:space="0"/>
              <w:right w:val="single" w:color="auto" w:sz="4" w:space="0"/>
            </w:tcBorders>
            <w:vAlign w:val="center"/>
          </w:tcPr>
          <w:p w14:paraId="1E372F0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15000</w:t>
            </w:r>
          </w:p>
        </w:tc>
        <w:tc>
          <w:tcPr>
            <w:tcW w:w="1425" w:type="dxa"/>
            <w:tcBorders>
              <w:top w:val="single" w:color="auto" w:sz="4" w:space="0"/>
              <w:left w:val="single" w:color="auto" w:sz="4" w:space="0"/>
              <w:bottom w:val="single" w:color="auto" w:sz="4" w:space="0"/>
              <w:right w:val="single" w:color="auto" w:sz="4" w:space="0"/>
            </w:tcBorders>
            <w:vAlign w:val="center"/>
          </w:tcPr>
          <w:p w14:paraId="7B37F25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2F4A88C4">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4BAF93C">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90</w:t>
            </w:r>
          </w:p>
        </w:tc>
        <w:tc>
          <w:tcPr>
            <w:tcW w:w="1201" w:type="dxa"/>
            <w:tcBorders>
              <w:top w:val="single" w:color="auto" w:sz="4" w:space="0"/>
              <w:left w:val="single" w:color="auto" w:sz="4" w:space="0"/>
              <w:bottom w:val="single" w:color="auto" w:sz="4" w:space="0"/>
              <w:right w:val="single" w:color="auto" w:sz="4" w:space="0"/>
            </w:tcBorders>
            <w:vAlign w:val="center"/>
          </w:tcPr>
          <w:p w14:paraId="096171F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经济开发区110千伏输变电工程</w:t>
            </w:r>
          </w:p>
        </w:tc>
        <w:tc>
          <w:tcPr>
            <w:tcW w:w="1237" w:type="dxa"/>
            <w:tcBorders>
              <w:top w:val="single" w:color="auto" w:sz="4" w:space="0"/>
              <w:left w:val="single" w:color="auto" w:sz="4" w:space="0"/>
              <w:bottom w:val="single" w:color="auto" w:sz="4" w:space="0"/>
              <w:right w:val="single" w:color="auto" w:sz="4" w:space="0"/>
            </w:tcBorders>
            <w:vAlign w:val="center"/>
          </w:tcPr>
          <w:p w14:paraId="1FB35F4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沙河市供电公司</w:t>
            </w:r>
          </w:p>
        </w:tc>
        <w:tc>
          <w:tcPr>
            <w:tcW w:w="5100" w:type="dxa"/>
            <w:tcBorders>
              <w:top w:val="single" w:color="auto" w:sz="4" w:space="0"/>
              <w:left w:val="single" w:color="auto" w:sz="4" w:space="0"/>
              <w:bottom w:val="single" w:color="auto" w:sz="4" w:space="0"/>
              <w:right w:val="single" w:color="auto" w:sz="4" w:space="0"/>
            </w:tcBorders>
            <w:vAlign w:val="center"/>
          </w:tcPr>
          <w:p w14:paraId="6475BA96">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位于经济开发区，占地1.4公顷</w:t>
            </w:r>
          </w:p>
        </w:tc>
        <w:tc>
          <w:tcPr>
            <w:tcW w:w="1069" w:type="dxa"/>
            <w:tcBorders>
              <w:top w:val="single" w:color="auto" w:sz="4" w:space="0"/>
              <w:left w:val="single" w:color="auto" w:sz="4" w:space="0"/>
              <w:bottom w:val="single" w:color="auto" w:sz="4" w:space="0"/>
              <w:right w:val="single" w:color="auto" w:sz="4" w:space="0"/>
            </w:tcBorders>
            <w:vAlign w:val="center"/>
          </w:tcPr>
          <w:p w14:paraId="6E74016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8000</w:t>
            </w:r>
          </w:p>
        </w:tc>
        <w:tc>
          <w:tcPr>
            <w:tcW w:w="1425" w:type="dxa"/>
            <w:tcBorders>
              <w:top w:val="single" w:color="auto" w:sz="4" w:space="0"/>
              <w:left w:val="single" w:color="auto" w:sz="4" w:space="0"/>
              <w:bottom w:val="single" w:color="auto" w:sz="4" w:space="0"/>
              <w:right w:val="single" w:color="auto" w:sz="4" w:space="0"/>
            </w:tcBorders>
            <w:vAlign w:val="center"/>
          </w:tcPr>
          <w:p w14:paraId="1813256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69B6BEAC">
        <w:tblPrEx>
          <w:tblCellMar>
            <w:top w:w="0" w:type="dxa"/>
            <w:left w:w="108" w:type="dxa"/>
            <w:bottom w:w="0" w:type="dxa"/>
            <w:right w:w="108" w:type="dxa"/>
          </w:tblCellMar>
        </w:tblPrEx>
        <w:trPr>
          <w:trHeight w:val="813"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56CD880">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91</w:t>
            </w:r>
          </w:p>
        </w:tc>
        <w:tc>
          <w:tcPr>
            <w:tcW w:w="1201" w:type="dxa"/>
            <w:tcBorders>
              <w:top w:val="single" w:color="auto" w:sz="4" w:space="0"/>
              <w:left w:val="single" w:color="auto" w:sz="4" w:space="0"/>
              <w:bottom w:val="single" w:color="auto" w:sz="4" w:space="0"/>
              <w:right w:val="single" w:color="auto" w:sz="4" w:space="0"/>
            </w:tcBorders>
            <w:vAlign w:val="center"/>
          </w:tcPr>
          <w:p w14:paraId="4CAA84C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110千伏</w:t>
            </w:r>
          </w:p>
          <w:p w14:paraId="59D881C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金百家站</w:t>
            </w:r>
          </w:p>
        </w:tc>
        <w:tc>
          <w:tcPr>
            <w:tcW w:w="1237" w:type="dxa"/>
            <w:tcBorders>
              <w:top w:val="single" w:color="auto" w:sz="4" w:space="0"/>
              <w:left w:val="single" w:color="auto" w:sz="4" w:space="0"/>
              <w:bottom w:val="single" w:color="auto" w:sz="4" w:space="0"/>
              <w:right w:val="single" w:color="auto" w:sz="4" w:space="0"/>
            </w:tcBorders>
            <w:vAlign w:val="center"/>
          </w:tcPr>
          <w:p w14:paraId="3C3BBD2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沙河市供电公司</w:t>
            </w:r>
          </w:p>
        </w:tc>
        <w:tc>
          <w:tcPr>
            <w:tcW w:w="5100" w:type="dxa"/>
            <w:tcBorders>
              <w:top w:val="single" w:color="auto" w:sz="4" w:space="0"/>
              <w:left w:val="single" w:color="auto" w:sz="4" w:space="0"/>
              <w:bottom w:val="single" w:color="auto" w:sz="4" w:space="0"/>
              <w:right w:val="single" w:color="auto" w:sz="4" w:space="0"/>
            </w:tcBorders>
            <w:vAlign w:val="center"/>
          </w:tcPr>
          <w:p w14:paraId="0A58BB08">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位于经济开发区，占地1.4公顷</w:t>
            </w:r>
          </w:p>
        </w:tc>
        <w:tc>
          <w:tcPr>
            <w:tcW w:w="1069" w:type="dxa"/>
            <w:tcBorders>
              <w:top w:val="single" w:color="auto" w:sz="4" w:space="0"/>
              <w:left w:val="single" w:color="auto" w:sz="4" w:space="0"/>
              <w:bottom w:val="single" w:color="auto" w:sz="4" w:space="0"/>
              <w:right w:val="single" w:color="auto" w:sz="4" w:space="0"/>
            </w:tcBorders>
            <w:vAlign w:val="center"/>
          </w:tcPr>
          <w:p w14:paraId="7BE4CCF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8000</w:t>
            </w:r>
          </w:p>
        </w:tc>
        <w:tc>
          <w:tcPr>
            <w:tcW w:w="1425" w:type="dxa"/>
            <w:tcBorders>
              <w:top w:val="single" w:color="auto" w:sz="4" w:space="0"/>
              <w:left w:val="single" w:color="auto" w:sz="4" w:space="0"/>
              <w:bottom w:val="single" w:color="auto" w:sz="4" w:space="0"/>
              <w:right w:val="single" w:color="auto" w:sz="4" w:space="0"/>
            </w:tcBorders>
            <w:vAlign w:val="center"/>
          </w:tcPr>
          <w:p w14:paraId="1BCABB0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3C02DAC1">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3596394">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92</w:t>
            </w:r>
          </w:p>
        </w:tc>
        <w:tc>
          <w:tcPr>
            <w:tcW w:w="1201" w:type="dxa"/>
            <w:tcBorders>
              <w:top w:val="single" w:color="auto" w:sz="4" w:space="0"/>
              <w:left w:val="single" w:color="auto" w:sz="4" w:space="0"/>
              <w:bottom w:val="single" w:color="auto" w:sz="4" w:space="0"/>
              <w:right w:val="single" w:color="auto" w:sz="4" w:space="0"/>
            </w:tcBorders>
            <w:vAlign w:val="center"/>
          </w:tcPr>
          <w:p w14:paraId="14877AA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110千伏</w:t>
            </w:r>
          </w:p>
          <w:p w14:paraId="526A434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五里碑站</w:t>
            </w:r>
          </w:p>
        </w:tc>
        <w:tc>
          <w:tcPr>
            <w:tcW w:w="1237" w:type="dxa"/>
            <w:tcBorders>
              <w:top w:val="single" w:color="auto" w:sz="4" w:space="0"/>
              <w:left w:val="single" w:color="auto" w:sz="4" w:space="0"/>
              <w:bottom w:val="single" w:color="auto" w:sz="4" w:space="0"/>
              <w:right w:val="single" w:color="auto" w:sz="4" w:space="0"/>
            </w:tcBorders>
            <w:vAlign w:val="center"/>
          </w:tcPr>
          <w:p w14:paraId="4E3D544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沙河市供电公司</w:t>
            </w:r>
          </w:p>
        </w:tc>
        <w:tc>
          <w:tcPr>
            <w:tcW w:w="5100" w:type="dxa"/>
            <w:tcBorders>
              <w:top w:val="single" w:color="auto" w:sz="4" w:space="0"/>
              <w:left w:val="single" w:color="auto" w:sz="4" w:space="0"/>
              <w:bottom w:val="single" w:color="auto" w:sz="4" w:space="0"/>
              <w:right w:val="single" w:color="auto" w:sz="4" w:space="0"/>
            </w:tcBorders>
            <w:vAlign w:val="center"/>
          </w:tcPr>
          <w:p w14:paraId="695967A9">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位于柴关乡五里碑村，占地1.4公顷</w:t>
            </w:r>
          </w:p>
        </w:tc>
        <w:tc>
          <w:tcPr>
            <w:tcW w:w="1069" w:type="dxa"/>
            <w:tcBorders>
              <w:top w:val="single" w:color="auto" w:sz="4" w:space="0"/>
              <w:left w:val="single" w:color="auto" w:sz="4" w:space="0"/>
              <w:bottom w:val="single" w:color="auto" w:sz="4" w:space="0"/>
              <w:right w:val="single" w:color="auto" w:sz="4" w:space="0"/>
            </w:tcBorders>
            <w:vAlign w:val="center"/>
          </w:tcPr>
          <w:p w14:paraId="26DF9DD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8000</w:t>
            </w:r>
          </w:p>
        </w:tc>
        <w:tc>
          <w:tcPr>
            <w:tcW w:w="1425" w:type="dxa"/>
            <w:tcBorders>
              <w:top w:val="single" w:color="auto" w:sz="4" w:space="0"/>
              <w:left w:val="single" w:color="auto" w:sz="4" w:space="0"/>
              <w:bottom w:val="single" w:color="auto" w:sz="4" w:space="0"/>
              <w:right w:val="single" w:color="auto" w:sz="4" w:space="0"/>
            </w:tcBorders>
            <w:vAlign w:val="center"/>
          </w:tcPr>
          <w:p w14:paraId="60FCFA5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2B48E7AC">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1F0D566">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93</w:t>
            </w:r>
          </w:p>
        </w:tc>
        <w:tc>
          <w:tcPr>
            <w:tcW w:w="1201" w:type="dxa"/>
            <w:tcBorders>
              <w:top w:val="single" w:color="auto" w:sz="4" w:space="0"/>
              <w:left w:val="single" w:color="auto" w:sz="4" w:space="0"/>
              <w:bottom w:val="single" w:color="auto" w:sz="4" w:space="0"/>
              <w:right w:val="single" w:color="auto" w:sz="4" w:space="0"/>
            </w:tcBorders>
            <w:vAlign w:val="center"/>
          </w:tcPr>
          <w:p w14:paraId="66B8D40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110千伏</w:t>
            </w:r>
          </w:p>
          <w:p w14:paraId="33DF0A2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綦村站</w:t>
            </w:r>
          </w:p>
        </w:tc>
        <w:tc>
          <w:tcPr>
            <w:tcW w:w="1237" w:type="dxa"/>
            <w:tcBorders>
              <w:top w:val="single" w:color="auto" w:sz="4" w:space="0"/>
              <w:left w:val="single" w:color="auto" w:sz="4" w:space="0"/>
              <w:bottom w:val="single" w:color="auto" w:sz="4" w:space="0"/>
              <w:right w:val="single" w:color="auto" w:sz="4" w:space="0"/>
            </w:tcBorders>
            <w:vAlign w:val="center"/>
          </w:tcPr>
          <w:p w14:paraId="7592B8E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沙河市供电公司</w:t>
            </w:r>
          </w:p>
        </w:tc>
        <w:tc>
          <w:tcPr>
            <w:tcW w:w="5100" w:type="dxa"/>
            <w:tcBorders>
              <w:top w:val="single" w:color="auto" w:sz="4" w:space="0"/>
              <w:left w:val="single" w:color="auto" w:sz="4" w:space="0"/>
              <w:bottom w:val="single" w:color="auto" w:sz="4" w:space="0"/>
              <w:right w:val="single" w:color="auto" w:sz="4" w:space="0"/>
            </w:tcBorders>
            <w:vAlign w:val="center"/>
          </w:tcPr>
          <w:p w14:paraId="0615FEF7">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位于綦村镇，占地1.4公顷</w:t>
            </w:r>
          </w:p>
        </w:tc>
        <w:tc>
          <w:tcPr>
            <w:tcW w:w="1069" w:type="dxa"/>
            <w:tcBorders>
              <w:top w:val="single" w:color="auto" w:sz="4" w:space="0"/>
              <w:left w:val="single" w:color="auto" w:sz="4" w:space="0"/>
              <w:bottom w:val="single" w:color="auto" w:sz="4" w:space="0"/>
              <w:right w:val="single" w:color="auto" w:sz="4" w:space="0"/>
            </w:tcBorders>
            <w:vAlign w:val="center"/>
          </w:tcPr>
          <w:p w14:paraId="301D76B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8000</w:t>
            </w:r>
          </w:p>
        </w:tc>
        <w:tc>
          <w:tcPr>
            <w:tcW w:w="1425" w:type="dxa"/>
            <w:tcBorders>
              <w:top w:val="single" w:color="auto" w:sz="4" w:space="0"/>
              <w:left w:val="single" w:color="auto" w:sz="4" w:space="0"/>
              <w:bottom w:val="single" w:color="auto" w:sz="4" w:space="0"/>
              <w:right w:val="single" w:color="auto" w:sz="4" w:space="0"/>
            </w:tcBorders>
            <w:vAlign w:val="center"/>
          </w:tcPr>
          <w:p w14:paraId="5617AAA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3EBF9E07">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7FF8647">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94</w:t>
            </w:r>
          </w:p>
        </w:tc>
        <w:tc>
          <w:tcPr>
            <w:tcW w:w="1201" w:type="dxa"/>
            <w:tcBorders>
              <w:top w:val="single" w:color="auto" w:sz="4" w:space="0"/>
              <w:left w:val="single" w:color="auto" w:sz="4" w:space="0"/>
              <w:bottom w:val="single" w:color="auto" w:sz="4" w:space="0"/>
              <w:right w:val="single" w:color="auto" w:sz="4" w:space="0"/>
            </w:tcBorders>
            <w:vAlign w:val="center"/>
          </w:tcPr>
          <w:p w14:paraId="27E82E0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110千伏</w:t>
            </w:r>
          </w:p>
          <w:p w14:paraId="261217D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湡水站</w:t>
            </w:r>
          </w:p>
        </w:tc>
        <w:tc>
          <w:tcPr>
            <w:tcW w:w="1237" w:type="dxa"/>
            <w:tcBorders>
              <w:top w:val="single" w:color="auto" w:sz="4" w:space="0"/>
              <w:left w:val="single" w:color="auto" w:sz="4" w:space="0"/>
              <w:bottom w:val="single" w:color="auto" w:sz="4" w:space="0"/>
              <w:right w:val="single" w:color="auto" w:sz="4" w:space="0"/>
            </w:tcBorders>
            <w:vAlign w:val="center"/>
          </w:tcPr>
          <w:p w14:paraId="2B3264F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沙河市供电公司</w:t>
            </w:r>
          </w:p>
        </w:tc>
        <w:tc>
          <w:tcPr>
            <w:tcW w:w="5100" w:type="dxa"/>
            <w:tcBorders>
              <w:top w:val="single" w:color="auto" w:sz="4" w:space="0"/>
              <w:left w:val="single" w:color="auto" w:sz="4" w:space="0"/>
              <w:bottom w:val="single" w:color="auto" w:sz="4" w:space="0"/>
              <w:right w:val="single" w:color="auto" w:sz="4" w:space="0"/>
            </w:tcBorders>
            <w:vAlign w:val="center"/>
          </w:tcPr>
          <w:p w14:paraId="7131E09D">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位于中心城区东南侧，占地1.4公顷</w:t>
            </w:r>
          </w:p>
        </w:tc>
        <w:tc>
          <w:tcPr>
            <w:tcW w:w="1069" w:type="dxa"/>
            <w:tcBorders>
              <w:top w:val="single" w:color="auto" w:sz="4" w:space="0"/>
              <w:left w:val="single" w:color="auto" w:sz="4" w:space="0"/>
              <w:bottom w:val="single" w:color="auto" w:sz="4" w:space="0"/>
              <w:right w:val="single" w:color="auto" w:sz="4" w:space="0"/>
            </w:tcBorders>
            <w:vAlign w:val="center"/>
          </w:tcPr>
          <w:p w14:paraId="10AF530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7400</w:t>
            </w:r>
          </w:p>
        </w:tc>
        <w:tc>
          <w:tcPr>
            <w:tcW w:w="1425" w:type="dxa"/>
            <w:tcBorders>
              <w:top w:val="single" w:color="auto" w:sz="4" w:space="0"/>
              <w:left w:val="single" w:color="auto" w:sz="4" w:space="0"/>
              <w:bottom w:val="single" w:color="auto" w:sz="4" w:space="0"/>
              <w:right w:val="single" w:color="auto" w:sz="4" w:space="0"/>
            </w:tcBorders>
            <w:vAlign w:val="center"/>
          </w:tcPr>
          <w:p w14:paraId="08CADF8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29E88206">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68565B6">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95</w:t>
            </w:r>
          </w:p>
        </w:tc>
        <w:tc>
          <w:tcPr>
            <w:tcW w:w="1201" w:type="dxa"/>
            <w:tcBorders>
              <w:top w:val="single" w:color="auto" w:sz="4" w:space="0"/>
              <w:left w:val="single" w:color="auto" w:sz="4" w:space="0"/>
              <w:bottom w:val="single" w:color="auto" w:sz="4" w:space="0"/>
              <w:right w:val="single" w:color="auto" w:sz="4" w:space="0"/>
            </w:tcBorders>
            <w:vAlign w:val="center"/>
          </w:tcPr>
          <w:p w14:paraId="645A07A6">
            <w:pPr>
              <w:widowControl/>
              <w:spacing w:line="240" w:lineRule="auto"/>
              <w:ind w:firstLine="0" w:firstLineChars="0"/>
              <w:jc w:val="both"/>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大沙河南岸生态修复工程</w:t>
            </w:r>
          </w:p>
        </w:tc>
        <w:tc>
          <w:tcPr>
            <w:tcW w:w="1237" w:type="dxa"/>
            <w:tcBorders>
              <w:top w:val="single" w:color="auto" w:sz="4" w:space="0"/>
              <w:left w:val="single" w:color="auto" w:sz="4" w:space="0"/>
              <w:bottom w:val="single" w:color="auto" w:sz="4" w:space="0"/>
              <w:right w:val="single" w:color="auto" w:sz="4" w:space="0"/>
            </w:tcBorders>
            <w:vAlign w:val="center"/>
          </w:tcPr>
          <w:p w14:paraId="4E0273E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沙河市自然资</w:t>
            </w:r>
          </w:p>
          <w:p w14:paraId="38614F4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源和规划局</w:t>
            </w:r>
          </w:p>
        </w:tc>
        <w:tc>
          <w:tcPr>
            <w:tcW w:w="5100" w:type="dxa"/>
            <w:tcBorders>
              <w:top w:val="single" w:color="auto" w:sz="4" w:space="0"/>
              <w:left w:val="single" w:color="auto" w:sz="4" w:space="0"/>
              <w:bottom w:val="single" w:color="auto" w:sz="4" w:space="0"/>
              <w:right w:val="single" w:color="auto" w:sz="4" w:space="0"/>
            </w:tcBorders>
            <w:vAlign w:val="center"/>
          </w:tcPr>
          <w:p w14:paraId="19D21BC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069" w:type="dxa"/>
            <w:tcBorders>
              <w:top w:val="single" w:color="auto" w:sz="4" w:space="0"/>
              <w:left w:val="single" w:color="auto" w:sz="4" w:space="0"/>
              <w:bottom w:val="single" w:color="auto" w:sz="4" w:space="0"/>
              <w:right w:val="single" w:color="auto" w:sz="4" w:space="0"/>
            </w:tcBorders>
            <w:vAlign w:val="center"/>
          </w:tcPr>
          <w:p w14:paraId="23646E6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61E8273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21F52A0A">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BC6F012">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96</w:t>
            </w:r>
          </w:p>
        </w:tc>
        <w:tc>
          <w:tcPr>
            <w:tcW w:w="1201" w:type="dxa"/>
            <w:tcBorders>
              <w:top w:val="single" w:color="auto" w:sz="4" w:space="0"/>
              <w:left w:val="single" w:color="auto" w:sz="4" w:space="0"/>
              <w:bottom w:val="single" w:color="auto" w:sz="4" w:space="0"/>
              <w:right w:val="single" w:color="auto" w:sz="4" w:space="0"/>
            </w:tcBorders>
            <w:vAlign w:val="center"/>
          </w:tcPr>
          <w:p w14:paraId="62DC4EB6">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沙河市农村生活污水治理项目</w:t>
            </w:r>
          </w:p>
        </w:tc>
        <w:tc>
          <w:tcPr>
            <w:tcW w:w="1237" w:type="dxa"/>
            <w:tcBorders>
              <w:top w:val="single" w:color="auto" w:sz="4" w:space="0"/>
              <w:left w:val="single" w:color="auto" w:sz="4" w:space="0"/>
              <w:bottom w:val="single" w:color="auto" w:sz="4" w:space="0"/>
              <w:right w:val="single" w:color="auto" w:sz="4" w:space="0"/>
            </w:tcBorders>
            <w:vAlign w:val="center"/>
          </w:tcPr>
          <w:p w14:paraId="24CEA7C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沙河市生态环</w:t>
            </w:r>
          </w:p>
          <w:p w14:paraId="6FB24C0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境分局、沙河</w:t>
            </w:r>
          </w:p>
          <w:p w14:paraId="7E567D9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市城管局</w:t>
            </w:r>
          </w:p>
        </w:tc>
        <w:tc>
          <w:tcPr>
            <w:tcW w:w="5100" w:type="dxa"/>
            <w:tcBorders>
              <w:top w:val="single" w:color="auto" w:sz="4" w:space="0"/>
              <w:left w:val="single" w:color="auto" w:sz="4" w:space="0"/>
              <w:bottom w:val="single" w:color="auto" w:sz="4" w:space="0"/>
              <w:right w:val="single" w:color="auto" w:sz="4" w:space="0"/>
            </w:tcBorders>
            <w:vAlign w:val="center"/>
          </w:tcPr>
          <w:p w14:paraId="748E7190">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新湡污水处理厂新建工程，建制镇及农村生活污水治理项目</w:t>
            </w:r>
          </w:p>
        </w:tc>
        <w:tc>
          <w:tcPr>
            <w:tcW w:w="1069" w:type="dxa"/>
            <w:tcBorders>
              <w:top w:val="single" w:color="auto" w:sz="4" w:space="0"/>
              <w:left w:val="single" w:color="auto" w:sz="4" w:space="0"/>
              <w:bottom w:val="single" w:color="auto" w:sz="4" w:space="0"/>
              <w:right w:val="single" w:color="auto" w:sz="4" w:space="0"/>
            </w:tcBorders>
            <w:vAlign w:val="center"/>
          </w:tcPr>
          <w:p w14:paraId="7A8585F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3C041BD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0A48316D">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670E386">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97</w:t>
            </w:r>
          </w:p>
        </w:tc>
        <w:tc>
          <w:tcPr>
            <w:tcW w:w="1201" w:type="dxa"/>
            <w:tcBorders>
              <w:top w:val="single" w:color="auto" w:sz="4" w:space="0"/>
              <w:left w:val="single" w:color="auto" w:sz="4" w:space="0"/>
              <w:bottom w:val="single" w:color="auto" w:sz="4" w:space="0"/>
              <w:right w:val="single" w:color="auto" w:sz="4" w:space="0"/>
            </w:tcBorders>
            <w:vAlign w:val="center"/>
          </w:tcPr>
          <w:p w14:paraId="2859E85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水系工程</w:t>
            </w:r>
          </w:p>
        </w:tc>
        <w:tc>
          <w:tcPr>
            <w:tcW w:w="1237" w:type="dxa"/>
            <w:tcBorders>
              <w:top w:val="single" w:color="auto" w:sz="4" w:space="0"/>
              <w:left w:val="single" w:color="auto" w:sz="4" w:space="0"/>
              <w:bottom w:val="single" w:color="auto" w:sz="4" w:space="0"/>
              <w:right w:val="single" w:color="auto" w:sz="4" w:space="0"/>
            </w:tcBorders>
            <w:vAlign w:val="center"/>
          </w:tcPr>
          <w:p w14:paraId="231E253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沙河市城管局</w:t>
            </w:r>
          </w:p>
        </w:tc>
        <w:tc>
          <w:tcPr>
            <w:tcW w:w="5100" w:type="dxa"/>
            <w:tcBorders>
              <w:top w:val="single" w:color="auto" w:sz="4" w:space="0"/>
              <w:left w:val="single" w:color="auto" w:sz="4" w:space="0"/>
              <w:bottom w:val="single" w:color="auto" w:sz="4" w:space="0"/>
              <w:right w:val="single" w:color="auto" w:sz="4" w:space="0"/>
            </w:tcBorders>
            <w:vAlign w:val="center"/>
          </w:tcPr>
          <w:p w14:paraId="44033672">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湡水河改造提升工程、环城水系建设工程(45000万元)</w:t>
            </w:r>
          </w:p>
        </w:tc>
        <w:tc>
          <w:tcPr>
            <w:tcW w:w="1069" w:type="dxa"/>
            <w:tcBorders>
              <w:top w:val="single" w:color="auto" w:sz="4" w:space="0"/>
              <w:left w:val="single" w:color="auto" w:sz="4" w:space="0"/>
              <w:bottom w:val="single" w:color="auto" w:sz="4" w:space="0"/>
              <w:right w:val="single" w:color="auto" w:sz="4" w:space="0"/>
            </w:tcBorders>
            <w:vAlign w:val="center"/>
          </w:tcPr>
          <w:p w14:paraId="2A957C7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2D935B2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7FFDCE4E">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3C838A55">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98</w:t>
            </w:r>
          </w:p>
        </w:tc>
        <w:tc>
          <w:tcPr>
            <w:tcW w:w="1201" w:type="dxa"/>
            <w:tcBorders>
              <w:top w:val="single" w:color="auto" w:sz="4" w:space="0"/>
              <w:left w:val="single" w:color="auto" w:sz="4" w:space="0"/>
              <w:bottom w:val="single" w:color="auto" w:sz="4" w:space="0"/>
              <w:right w:val="single" w:color="auto" w:sz="4" w:space="0"/>
            </w:tcBorders>
            <w:vAlign w:val="center"/>
          </w:tcPr>
          <w:p w14:paraId="798DB90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重点镇、建制镇雨污分流建设工程</w:t>
            </w:r>
          </w:p>
        </w:tc>
        <w:tc>
          <w:tcPr>
            <w:tcW w:w="1237" w:type="dxa"/>
            <w:tcBorders>
              <w:top w:val="single" w:color="auto" w:sz="4" w:space="0"/>
              <w:left w:val="single" w:color="auto" w:sz="4" w:space="0"/>
              <w:bottom w:val="single" w:color="auto" w:sz="4" w:space="0"/>
              <w:right w:val="single" w:color="auto" w:sz="4" w:space="0"/>
            </w:tcBorders>
            <w:vAlign w:val="center"/>
          </w:tcPr>
          <w:p w14:paraId="51A28EE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沙河市城管局</w:t>
            </w:r>
          </w:p>
        </w:tc>
        <w:tc>
          <w:tcPr>
            <w:tcW w:w="5100" w:type="dxa"/>
            <w:tcBorders>
              <w:top w:val="single" w:color="auto" w:sz="4" w:space="0"/>
              <w:left w:val="single" w:color="auto" w:sz="4" w:space="0"/>
              <w:bottom w:val="single" w:color="auto" w:sz="4" w:space="0"/>
              <w:right w:val="single" w:color="auto" w:sz="4" w:space="0"/>
            </w:tcBorders>
            <w:vAlign w:val="center"/>
          </w:tcPr>
          <w:p w14:paraId="774DDE7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069" w:type="dxa"/>
            <w:tcBorders>
              <w:top w:val="single" w:color="auto" w:sz="4" w:space="0"/>
              <w:left w:val="single" w:color="auto" w:sz="4" w:space="0"/>
              <w:bottom w:val="single" w:color="auto" w:sz="4" w:space="0"/>
              <w:right w:val="single" w:color="auto" w:sz="4" w:space="0"/>
            </w:tcBorders>
            <w:vAlign w:val="center"/>
          </w:tcPr>
          <w:p w14:paraId="7B8A427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48E8549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1D06CFA4">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50ACD5C">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99</w:t>
            </w:r>
          </w:p>
        </w:tc>
        <w:tc>
          <w:tcPr>
            <w:tcW w:w="1201" w:type="dxa"/>
            <w:tcBorders>
              <w:top w:val="single" w:color="auto" w:sz="4" w:space="0"/>
              <w:left w:val="single" w:color="auto" w:sz="4" w:space="0"/>
              <w:bottom w:val="single" w:color="auto" w:sz="4" w:space="0"/>
              <w:right w:val="single" w:color="auto" w:sz="4" w:space="0"/>
            </w:tcBorders>
            <w:vAlign w:val="center"/>
          </w:tcPr>
          <w:p w14:paraId="2249E41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市政道路</w:t>
            </w:r>
          </w:p>
          <w:p w14:paraId="1F97B2E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建设工程</w:t>
            </w:r>
          </w:p>
        </w:tc>
        <w:tc>
          <w:tcPr>
            <w:tcW w:w="1237" w:type="dxa"/>
            <w:tcBorders>
              <w:top w:val="single" w:color="auto" w:sz="4" w:space="0"/>
              <w:left w:val="single" w:color="auto" w:sz="4" w:space="0"/>
              <w:bottom w:val="single" w:color="auto" w:sz="4" w:space="0"/>
              <w:right w:val="single" w:color="auto" w:sz="4" w:space="0"/>
            </w:tcBorders>
            <w:vAlign w:val="center"/>
          </w:tcPr>
          <w:p w14:paraId="17D4190B">
            <w:pPr>
              <w:widowControl/>
              <w:spacing w:line="240" w:lineRule="auto"/>
              <w:ind w:firstLine="0" w:firstLineChars="0"/>
              <w:jc w:val="center"/>
              <w:rPr>
                <w:rFonts w:hint="eastAsia"/>
              </w:rPr>
            </w:pPr>
            <w:r>
              <w:rPr>
                <w:rFonts w:hint="eastAsia"/>
              </w:rPr>
              <w:t>沙河市住建局</w:t>
            </w:r>
          </w:p>
          <w:p w14:paraId="31EFE24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rPr>
              <w:t>沙河市城管局</w:t>
            </w:r>
          </w:p>
        </w:tc>
        <w:tc>
          <w:tcPr>
            <w:tcW w:w="5100" w:type="dxa"/>
            <w:tcBorders>
              <w:top w:val="single" w:color="auto" w:sz="4" w:space="0"/>
              <w:left w:val="single" w:color="auto" w:sz="4" w:space="0"/>
              <w:bottom w:val="single" w:color="auto" w:sz="4" w:space="0"/>
              <w:right w:val="single" w:color="auto" w:sz="4" w:space="0"/>
            </w:tcBorders>
            <w:vAlign w:val="center"/>
          </w:tcPr>
          <w:p w14:paraId="20FC0FA0">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迎新街东延、文谦街东延、和谐大街东延、太行街西延拓宽、建设路北延、翡翠路北延和新南环建设等工程</w:t>
            </w:r>
          </w:p>
        </w:tc>
        <w:tc>
          <w:tcPr>
            <w:tcW w:w="1069" w:type="dxa"/>
            <w:tcBorders>
              <w:top w:val="single" w:color="auto" w:sz="4" w:space="0"/>
              <w:left w:val="single" w:color="auto" w:sz="4" w:space="0"/>
              <w:bottom w:val="single" w:color="auto" w:sz="4" w:space="0"/>
              <w:right w:val="single" w:color="auto" w:sz="4" w:space="0"/>
            </w:tcBorders>
            <w:vAlign w:val="center"/>
          </w:tcPr>
          <w:p w14:paraId="7A9536C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119F901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6996A23A">
        <w:tblPrEx>
          <w:tblCellMar>
            <w:top w:w="0" w:type="dxa"/>
            <w:left w:w="108" w:type="dxa"/>
            <w:bottom w:w="0" w:type="dxa"/>
            <w:right w:w="108" w:type="dxa"/>
          </w:tblCellMar>
        </w:tblPrEx>
        <w:trPr>
          <w:trHeight w:val="773" w:hRule="atLeast"/>
          <w:jc w:val="center"/>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5677129D">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b/>
                <w:bCs/>
                <w:kern w:val="0"/>
                <w:sz w:val="24"/>
                <w:lang w:val="en-US" w:eastAsia="zh-CN"/>
              </w:rPr>
              <w:t>五、民生领域项目</w:t>
            </w:r>
          </w:p>
        </w:tc>
      </w:tr>
      <w:tr w14:paraId="379C0B3F">
        <w:tblPrEx>
          <w:tblCellMar>
            <w:top w:w="0" w:type="dxa"/>
            <w:left w:w="108" w:type="dxa"/>
            <w:bottom w:w="0" w:type="dxa"/>
            <w:right w:w="108" w:type="dxa"/>
          </w:tblCellMar>
        </w:tblPrEx>
        <w:trPr>
          <w:trHeight w:val="10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5DF76A7">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100</w:t>
            </w:r>
          </w:p>
        </w:tc>
        <w:tc>
          <w:tcPr>
            <w:tcW w:w="1201" w:type="dxa"/>
            <w:tcBorders>
              <w:top w:val="single" w:color="auto" w:sz="4" w:space="0"/>
              <w:left w:val="single" w:color="auto" w:sz="4" w:space="0"/>
              <w:bottom w:val="single" w:color="auto" w:sz="4" w:space="0"/>
              <w:right w:val="single" w:color="auto" w:sz="4" w:space="0"/>
            </w:tcBorders>
            <w:vAlign w:val="center"/>
          </w:tcPr>
          <w:p w14:paraId="2AEBE84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职业教育</w:t>
            </w:r>
          </w:p>
          <w:p w14:paraId="5395BBC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园区项目</w:t>
            </w:r>
          </w:p>
        </w:tc>
        <w:tc>
          <w:tcPr>
            <w:tcW w:w="1237" w:type="dxa"/>
            <w:tcBorders>
              <w:top w:val="single" w:color="auto" w:sz="4" w:space="0"/>
              <w:left w:val="single" w:color="auto" w:sz="4" w:space="0"/>
              <w:bottom w:val="single" w:color="auto" w:sz="4" w:space="0"/>
              <w:right w:val="single" w:color="auto" w:sz="4" w:space="0"/>
            </w:tcBorders>
            <w:vAlign w:val="center"/>
          </w:tcPr>
          <w:p w14:paraId="27031BA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沙河市职教中心</w:t>
            </w:r>
          </w:p>
        </w:tc>
        <w:tc>
          <w:tcPr>
            <w:tcW w:w="5100" w:type="dxa"/>
            <w:tcBorders>
              <w:top w:val="single" w:color="auto" w:sz="4" w:space="0"/>
              <w:left w:val="single" w:color="auto" w:sz="4" w:space="0"/>
              <w:bottom w:val="single" w:color="auto" w:sz="4" w:space="0"/>
              <w:right w:val="single" w:color="auto" w:sz="4" w:space="0"/>
            </w:tcBorders>
            <w:vAlign w:val="center"/>
          </w:tcPr>
          <w:p w14:paraId="0E651C20">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占地面积450亩，按照在校生10000人、教职工550人规模进行建设</w:t>
            </w:r>
          </w:p>
        </w:tc>
        <w:tc>
          <w:tcPr>
            <w:tcW w:w="1069" w:type="dxa"/>
            <w:tcBorders>
              <w:top w:val="single" w:color="auto" w:sz="4" w:space="0"/>
              <w:left w:val="single" w:color="auto" w:sz="4" w:space="0"/>
              <w:bottom w:val="single" w:color="auto" w:sz="4" w:space="0"/>
              <w:right w:val="single" w:color="auto" w:sz="4" w:space="0"/>
            </w:tcBorders>
            <w:vAlign w:val="center"/>
          </w:tcPr>
          <w:p w14:paraId="6DDC298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41993</w:t>
            </w:r>
          </w:p>
        </w:tc>
        <w:tc>
          <w:tcPr>
            <w:tcW w:w="1425" w:type="dxa"/>
            <w:tcBorders>
              <w:top w:val="single" w:color="auto" w:sz="4" w:space="0"/>
              <w:left w:val="single" w:color="auto" w:sz="4" w:space="0"/>
              <w:bottom w:val="single" w:color="auto" w:sz="4" w:space="0"/>
              <w:right w:val="single" w:color="auto" w:sz="4" w:space="0"/>
            </w:tcBorders>
            <w:vAlign w:val="center"/>
          </w:tcPr>
          <w:p w14:paraId="12994EF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43A06531">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EFA7A71">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101</w:t>
            </w:r>
          </w:p>
        </w:tc>
        <w:tc>
          <w:tcPr>
            <w:tcW w:w="1201" w:type="dxa"/>
            <w:tcBorders>
              <w:top w:val="single" w:color="auto" w:sz="4" w:space="0"/>
              <w:left w:val="single" w:color="auto" w:sz="4" w:space="0"/>
              <w:bottom w:val="single" w:color="auto" w:sz="4" w:space="0"/>
              <w:right w:val="single" w:color="auto" w:sz="4" w:space="0"/>
            </w:tcBorders>
            <w:vAlign w:val="center"/>
          </w:tcPr>
          <w:p w14:paraId="7013838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第七中学</w:t>
            </w:r>
          </w:p>
          <w:p w14:paraId="3643690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w:t>
            </w:r>
          </w:p>
        </w:tc>
        <w:tc>
          <w:tcPr>
            <w:tcW w:w="1237" w:type="dxa"/>
            <w:tcBorders>
              <w:top w:val="single" w:color="auto" w:sz="4" w:space="0"/>
              <w:left w:val="single" w:color="auto" w:sz="4" w:space="0"/>
              <w:bottom w:val="single" w:color="auto" w:sz="4" w:space="0"/>
              <w:right w:val="single" w:color="auto" w:sz="4" w:space="0"/>
            </w:tcBorders>
            <w:vAlign w:val="center"/>
          </w:tcPr>
          <w:p w14:paraId="011C6B6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沙河市教育局</w:t>
            </w:r>
          </w:p>
        </w:tc>
        <w:tc>
          <w:tcPr>
            <w:tcW w:w="5100" w:type="dxa"/>
            <w:tcBorders>
              <w:top w:val="single" w:color="auto" w:sz="4" w:space="0"/>
              <w:left w:val="single" w:color="auto" w:sz="4" w:space="0"/>
              <w:bottom w:val="single" w:color="auto" w:sz="4" w:space="0"/>
              <w:right w:val="single" w:color="auto" w:sz="4" w:space="0"/>
            </w:tcBorders>
            <w:vAlign w:val="center"/>
          </w:tcPr>
          <w:p w14:paraId="55B26648">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总用地面积约109.01亩，总建筑面积约30800㎡。主体建筑包括小学综合楼2栋约15000㎡，初中综合楼2栋约15000㎡，多功能厅1栋约800㎡。小学按6规36个教学班设置，可容纳学生1620人，初中按12规36个教学班设置，可容纳学生1800人</w:t>
            </w:r>
          </w:p>
        </w:tc>
        <w:tc>
          <w:tcPr>
            <w:tcW w:w="1069" w:type="dxa"/>
            <w:tcBorders>
              <w:top w:val="single" w:color="auto" w:sz="4" w:space="0"/>
              <w:left w:val="single" w:color="auto" w:sz="4" w:space="0"/>
              <w:bottom w:val="single" w:color="auto" w:sz="4" w:space="0"/>
              <w:right w:val="single" w:color="auto" w:sz="4" w:space="0"/>
            </w:tcBorders>
            <w:vAlign w:val="center"/>
          </w:tcPr>
          <w:p w14:paraId="5814519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15000</w:t>
            </w:r>
          </w:p>
        </w:tc>
        <w:tc>
          <w:tcPr>
            <w:tcW w:w="1425" w:type="dxa"/>
            <w:tcBorders>
              <w:top w:val="single" w:color="auto" w:sz="4" w:space="0"/>
              <w:left w:val="single" w:color="auto" w:sz="4" w:space="0"/>
              <w:bottom w:val="single" w:color="auto" w:sz="4" w:space="0"/>
              <w:right w:val="single" w:color="auto" w:sz="4" w:space="0"/>
            </w:tcBorders>
            <w:vAlign w:val="center"/>
          </w:tcPr>
          <w:p w14:paraId="0A73EB5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6E2EDCA6">
        <w:tblPrEx>
          <w:tblCellMar>
            <w:top w:w="0" w:type="dxa"/>
            <w:left w:w="108" w:type="dxa"/>
            <w:bottom w:w="0" w:type="dxa"/>
            <w:right w:w="108" w:type="dxa"/>
          </w:tblCellMar>
        </w:tblPrEx>
        <w:trPr>
          <w:trHeight w:val="105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E9B9106">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102</w:t>
            </w:r>
          </w:p>
        </w:tc>
        <w:tc>
          <w:tcPr>
            <w:tcW w:w="1201" w:type="dxa"/>
            <w:tcBorders>
              <w:top w:val="single" w:color="auto" w:sz="4" w:space="0"/>
              <w:left w:val="single" w:color="auto" w:sz="4" w:space="0"/>
              <w:bottom w:val="single" w:color="auto" w:sz="4" w:space="0"/>
              <w:right w:val="single" w:color="auto" w:sz="4" w:space="0"/>
            </w:tcBorders>
            <w:vAlign w:val="center"/>
          </w:tcPr>
          <w:p w14:paraId="1C593E5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沙河市人民医院康复中心</w:t>
            </w:r>
          </w:p>
        </w:tc>
        <w:tc>
          <w:tcPr>
            <w:tcW w:w="1237" w:type="dxa"/>
            <w:tcBorders>
              <w:top w:val="single" w:color="auto" w:sz="4" w:space="0"/>
              <w:left w:val="single" w:color="auto" w:sz="4" w:space="0"/>
              <w:bottom w:val="single" w:color="auto" w:sz="4" w:space="0"/>
              <w:right w:val="single" w:color="auto" w:sz="4" w:space="0"/>
            </w:tcBorders>
            <w:vAlign w:val="center"/>
          </w:tcPr>
          <w:p w14:paraId="591B828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沙河市卫健局</w:t>
            </w:r>
          </w:p>
        </w:tc>
        <w:tc>
          <w:tcPr>
            <w:tcW w:w="5100" w:type="dxa"/>
            <w:tcBorders>
              <w:top w:val="single" w:color="auto" w:sz="4" w:space="0"/>
              <w:left w:val="single" w:color="auto" w:sz="4" w:space="0"/>
              <w:bottom w:val="single" w:color="auto" w:sz="4" w:space="0"/>
              <w:right w:val="single" w:color="auto" w:sz="4" w:space="0"/>
            </w:tcBorders>
            <w:vAlign w:val="center"/>
          </w:tcPr>
          <w:p w14:paraId="05C5A0C3">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建设康复中心、老年医学养护中心、月子中心，购置相关康复医疗设备</w:t>
            </w:r>
          </w:p>
        </w:tc>
        <w:tc>
          <w:tcPr>
            <w:tcW w:w="1069" w:type="dxa"/>
            <w:tcBorders>
              <w:top w:val="single" w:color="auto" w:sz="4" w:space="0"/>
              <w:left w:val="single" w:color="auto" w:sz="4" w:space="0"/>
              <w:bottom w:val="single" w:color="auto" w:sz="4" w:space="0"/>
              <w:right w:val="single" w:color="auto" w:sz="4" w:space="0"/>
            </w:tcBorders>
            <w:vAlign w:val="center"/>
          </w:tcPr>
          <w:p w14:paraId="36C5F32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14500</w:t>
            </w:r>
          </w:p>
        </w:tc>
        <w:tc>
          <w:tcPr>
            <w:tcW w:w="1425" w:type="dxa"/>
            <w:tcBorders>
              <w:top w:val="single" w:color="auto" w:sz="4" w:space="0"/>
              <w:left w:val="single" w:color="auto" w:sz="4" w:space="0"/>
              <w:bottom w:val="single" w:color="auto" w:sz="4" w:space="0"/>
              <w:right w:val="single" w:color="auto" w:sz="4" w:space="0"/>
            </w:tcBorders>
            <w:vAlign w:val="center"/>
          </w:tcPr>
          <w:p w14:paraId="2174220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7FE91D6D">
        <w:tblPrEx>
          <w:tblCellMar>
            <w:top w:w="0" w:type="dxa"/>
            <w:left w:w="108" w:type="dxa"/>
            <w:bottom w:w="0" w:type="dxa"/>
            <w:right w:w="108" w:type="dxa"/>
          </w:tblCellMar>
        </w:tblPrEx>
        <w:trPr>
          <w:trHeight w:val="121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6A8E977">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103</w:t>
            </w:r>
          </w:p>
        </w:tc>
        <w:tc>
          <w:tcPr>
            <w:tcW w:w="1201" w:type="dxa"/>
            <w:tcBorders>
              <w:top w:val="single" w:color="auto" w:sz="4" w:space="0"/>
              <w:left w:val="single" w:color="auto" w:sz="4" w:space="0"/>
              <w:bottom w:val="single" w:color="auto" w:sz="4" w:space="0"/>
              <w:right w:val="single" w:color="auto" w:sz="4" w:space="0"/>
            </w:tcBorders>
            <w:vAlign w:val="center"/>
          </w:tcPr>
          <w:p w14:paraId="519117A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中医院中医药能力提升项目</w:t>
            </w:r>
          </w:p>
        </w:tc>
        <w:tc>
          <w:tcPr>
            <w:tcW w:w="1237" w:type="dxa"/>
            <w:tcBorders>
              <w:top w:val="single" w:color="auto" w:sz="4" w:space="0"/>
              <w:left w:val="single" w:color="auto" w:sz="4" w:space="0"/>
              <w:bottom w:val="single" w:color="auto" w:sz="4" w:space="0"/>
              <w:right w:val="single" w:color="auto" w:sz="4" w:space="0"/>
            </w:tcBorders>
            <w:vAlign w:val="center"/>
          </w:tcPr>
          <w:p w14:paraId="63322BB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沙河市卫健局</w:t>
            </w:r>
          </w:p>
        </w:tc>
        <w:tc>
          <w:tcPr>
            <w:tcW w:w="5100" w:type="dxa"/>
            <w:tcBorders>
              <w:top w:val="single" w:color="auto" w:sz="4" w:space="0"/>
              <w:left w:val="single" w:color="auto" w:sz="4" w:space="0"/>
              <w:bottom w:val="single" w:color="auto" w:sz="4" w:space="0"/>
              <w:right w:val="single" w:color="auto" w:sz="4" w:space="0"/>
            </w:tcBorders>
            <w:vAlign w:val="center"/>
          </w:tcPr>
          <w:p w14:paraId="2867D0BD">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包括脑病科、肾病科、糖尿病科、肛肠病科、名中医传承中心、医养结合病区、信息化建设等业务</w:t>
            </w:r>
          </w:p>
        </w:tc>
        <w:tc>
          <w:tcPr>
            <w:tcW w:w="1069" w:type="dxa"/>
            <w:tcBorders>
              <w:top w:val="single" w:color="auto" w:sz="4" w:space="0"/>
              <w:left w:val="single" w:color="auto" w:sz="4" w:space="0"/>
              <w:bottom w:val="single" w:color="auto" w:sz="4" w:space="0"/>
              <w:right w:val="single" w:color="auto" w:sz="4" w:space="0"/>
            </w:tcBorders>
            <w:vAlign w:val="center"/>
          </w:tcPr>
          <w:p w14:paraId="59B6A6D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6500</w:t>
            </w:r>
          </w:p>
        </w:tc>
        <w:tc>
          <w:tcPr>
            <w:tcW w:w="1425" w:type="dxa"/>
            <w:tcBorders>
              <w:top w:val="single" w:color="auto" w:sz="4" w:space="0"/>
              <w:left w:val="single" w:color="auto" w:sz="4" w:space="0"/>
              <w:bottom w:val="single" w:color="auto" w:sz="4" w:space="0"/>
              <w:right w:val="single" w:color="auto" w:sz="4" w:space="0"/>
            </w:tcBorders>
            <w:vAlign w:val="center"/>
          </w:tcPr>
          <w:p w14:paraId="43A2565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22BC5905">
        <w:tblPrEx>
          <w:tblCellMar>
            <w:top w:w="0" w:type="dxa"/>
            <w:left w:w="108" w:type="dxa"/>
            <w:bottom w:w="0" w:type="dxa"/>
            <w:right w:w="108" w:type="dxa"/>
          </w:tblCellMar>
        </w:tblPrEx>
        <w:trPr>
          <w:trHeight w:val="176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210B964">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104</w:t>
            </w:r>
          </w:p>
        </w:tc>
        <w:tc>
          <w:tcPr>
            <w:tcW w:w="1201" w:type="dxa"/>
            <w:tcBorders>
              <w:top w:val="single" w:color="auto" w:sz="4" w:space="0"/>
              <w:left w:val="single" w:color="auto" w:sz="4" w:space="0"/>
              <w:bottom w:val="single" w:color="auto" w:sz="4" w:space="0"/>
              <w:right w:val="single" w:color="auto" w:sz="4" w:space="0"/>
            </w:tcBorders>
            <w:vAlign w:val="center"/>
          </w:tcPr>
          <w:p w14:paraId="49CB2F3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沙河市蝉房乡卫生院医养中心建设项目</w:t>
            </w:r>
          </w:p>
        </w:tc>
        <w:tc>
          <w:tcPr>
            <w:tcW w:w="1237" w:type="dxa"/>
            <w:tcBorders>
              <w:top w:val="single" w:color="auto" w:sz="4" w:space="0"/>
              <w:left w:val="single" w:color="auto" w:sz="4" w:space="0"/>
              <w:bottom w:val="single" w:color="auto" w:sz="4" w:space="0"/>
              <w:right w:val="single" w:color="auto" w:sz="4" w:space="0"/>
            </w:tcBorders>
            <w:vAlign w:val="center"/>
          </w:tcPr>
          <w:p w14:paraId="5053C54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沙河市卫健局</w:t>
            </w:r>
          </w:p>
        </w:tc>
        <w:tc>
          <w:tcPr>
            <w:tcW w:w="5100" w:type="dxa"/>
            <w:tcBorders>
              <w:top w:val="single" w:color="auto" w:sz="4" w:space="0"/>
              <w:left w:val="single" w:color="auto" w:sz="4" w:space="0"/>
              <w:bottom w:val="single" w:color="auto" w:sz="4" w:space="0"/>
              <w:right w:val="single" w:color="auto" w:sz="4" w:space="0"/>
            </w:tcBorders>
            <w:vAlign w:val="center"/>
          </w:tcPr>
          <w:p w14:paraId="37986A34">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建设综合楼1栋、康养楼2栋。主要建筑包括门诊、医技科室、康养用房及其他附属用房,购置除颤仪、呼吸机、医疗床位、健身器材、康复理疗设备等配套设备</w:t>
            </w:r>
          </w:p>
        </w:tc>
        <w:tc>
          <w:tcPr>
            <w:tcW w:w="1069" w:type="dxa"/>
            <w:tcBorders>
              <w:top w:val="single" w:color="auto" w:sz="4" w:space="0"/>
              <w:left w:val="single" w:color="auto" w:sz="4" w:space="0"/>
              <w:bottom w:val="single" w:color="auto" w:sz="4" w:space="0"/>
              <w:right w:val="single" w:color="auto" w:sz="4" w:space="0"/>
            </w:tcBorders>
            <w:vAlign w:val="center"/>
          </w:tcPr>
          <w:p w14:paraId="73CCBAD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5656</w:t>
            </w:r>
          </w:p>
        </w:tc>
        <w:tc>
          <w:tcPr>
            <w:tcW w:w="1425" w:type="dxa"/>
            <w:tcBorders>
              <w:top w:val="single" w:color="auto" w:sz="4" w:space="0"/>
              <w:left w:val="single" w:color="auto" w:sz="4" w:space="0"/>
              <w:bottom w:val="single" w:color="auto" w:sz="4" w:space="0"/>
              <w:right w:val="single" w:color="auto" w:sz="4" w:space="0"/>
            </w:tcBorders>
            <w:vAlign w:val="center"/>
          </w:tcPr>
          <w:p w14:paraId="4DF41E3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6A5473C8">
        <w:tblPrEx>
          <w:tblCellMar>
            <w:top w:w="0" w:type="dxa"/>
            <w:left w:w="108" w:type="dxa"/>
            <w:bottom w:w="0" w:type="dxa"/>
            <w:right w:w="108" w:type="dxa"/>
          </w:tblCellMar>
        </w:tblPrEx>
        <w:trPr>
          <w:trHeight w:val="132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D7AA9C4">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105</w:t>
            </w:r>
          </w:p>
        </w:tc>
        <w:tc>
          <w:tcPr>
            <w:tcW w:w="1201" w:type="dxa"/>
            <w:tcBorders>
              <w:top w:val="single" w:color="auto" w:sz="4" w:space="0"/>
              <w:left w:val="single" w:color="auto" w:sz="4" w:space="0"/>
              <w:bottom w:val="single" w:color="auto" w:sz="4" w:space="0"/>
              <w:right w:val="single" w:color="auto" w:sz="4" w:space="0"/>
            </w:tcBorders>
            <w:vAlign w:val="center"/>
          </w:tcPr>
          <w:p w14:paraId="3193BE0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人民医院辅助用房项目</w:t>
            </w:r>
          </w:p>
        </w:tc>
        <w:tc>
          <w:tcPr>
            <w:tcW w:w="1237" w:type="dxa"/>
            <w:tcBorders>
              <w:top w:val="single" w:color="auto" w:sz="4" w:space="0"/>
              <w:left w:val="single" w:color="auto" w:sz="4" w:space="0"/>
              <w:bottom w:val="single" w:color="auto" w:sz="4" w:space="0"/>
              <w:right w:val="single" w:color="auto" w:sz="4" w:space="0"/>
            </w:tcBorders>
            <w:vAlign w:val="center"/>
          </w:tcPr>
          <w:p w14:paraId="2A13F98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沙河市卫健局</w:t>
            </w:r>
          </w:p>
        </w:tc>
        <w:tc>
          <w:tcPr>
            <w:tcW w:w="5100" w:type="dxa"/>
            <w:tcBorders>
              <w:top w:val="single" w:color="auto" w:sz="4" w:space="0"/>
              <w:left w:val="single" w:color="auto" w:sz="4" w:space="0"/>
              <w:bottom w:val="single" w:color="auto" w:sz="4" w:space="0"/>
              <w:right w:val="single" w:color="auto" w:sz="4" w:space="0"/>
            </w:tcBorders>
            <w:vAlign w:val="center"/>
          </w:tcPr>
          <w:p w14:paraId="41FEB44C">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建设辅助用房3栋，主要建设药品库、器械科、耗材库房、物资库房、出生证科、病案中心等</w:t>
            </w:r>
          </w:p>
        </w:tc>
        <w:tc>
          <w:tcPr>
            <w:tcW w:w="1069" w:type="dxa"/>
            <w:tcBorders>
              <w:top w:val="single" w:color="auto" w:sz="4" w:space="0"/>
              <w:left w:val="single" w:color="auto" w:sz="4" w:space="0"/>
              <w:bottom w:val="single" w:color="auto" w:sz="4" w:space="0"/>
              <w:right w:val="single" w:color="auto" w:sz="4" w:space="0"/>
            </w:tcBorders>
            <w:vAlign w:val="center"/>
          </w:tcPr>
          <w:p w14:paraId="4839C7A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5300</w:t>
            </w:r>
          </w:p>
        </w:tc>
        <w:tc>
          <w:tcPr>
            <w:tcW w:w="1425" w:type="dxa"/>
            <w:tcBorders>
              <w:top w:val="single" w:color="auto" w:sz="4" w:space="0"/>
              <w:left w:val="single" w:color="auto" w:sz="4" w:space="0"/>
              <w:bottom w:val="single" w:color="auto" w:sz="4" w:space="0"/>
              <w:right w:val="single" w:color="auto" w:sz="4" w:space="0"/>
            </w:tcBorders>
            <w:vAlign w:val="center"/>
          </w:tcPr>
          <w:p w14:paraId="34778B8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4A0E3FEB">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408C040">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106</w:t>
            </w:r>
          </w:p>
        </w:tc>
        <w:tc>
          <w:tcPr>
            <w:tcW w:w="1201" w:type="dxa"/>
            <w:tcBorders>
              <w:top w:val="single" w:color="auto" w:sz="4" w:space="0"/>
              <w:left w:val="single" w:color="auto" w:sz="4" w:space="0"/>
              <w:bottom w:val="single" w:color="auto" w:sz="4" w:space="0"/>
              <w:right w:val="single" w:color="auto" w:sz="4" w:space="0"/>
            </w:tcBorders>
            <w:vAlign w:val="center"/>
          </w:tcPr>
          <w:p w14:paraId="5F072BB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沙河市看守所（拘留所）改建项目</w:t>
            </w:r>
          </w:p>
        </w:tc>
        <w:tc>
          <w:tcPr>
            <w:tcW w:w="1237" w:type="dxa"/>
            <w:tcBorders>
              <w:top w:val="single" w:color="auto" w:sz="4" w:space="0"/>
              <w:left w:val="single" w:color="auto" w:sz="4" w:space="0"/>
              <w:bottom w:val="single" w:color="auto" w:sz="4" w:space="0"/>
              <w:right w:val="single" w:color="auto" w:sz="4" w:space="0"/>
            </w:tcBorders>
            <w:vAlign w:val="center"/>
          </w:tcPr>
          <w:p w14:paraId="2D04DA0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沙河市公安局</w:t>
            </w:r>
          </w:p>
        </w:tc>
        <w:tc>
          <w:tcPr>
            <w:tcW w:w="5100" w:type="dxa"/>
            <w:tcBorders>
              <w:top w:val="single" w:color="auto" w:sz="4" w:space="0"/>
              <w:left w:val="single" w:color="auto" w:sz="4" w:space="0"/>
              <w:bottom w:val="single" w:color="auto" w:sz="4" w:space="0"/>
              <w:right w:val="single" w:color="auto" w:sz="4" w:space="0"/>
            </w:tcBorders>
            <w:vAlign w:val="center"/>
          </w:tcPr>
          <w:p w14:paraId="271DB97D">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建设民警办案用房1栋、拘留所1栋、监舍4栋、武警用房1栋</w:t>
            </w:r>
          </w:p>
        </w:tc>
        <w:tc>
          <w:tcPr>
            <w:tcW w:w="1069" w:type="dxa"/>
            <w:tcBorders>
              <w:top w:val="single" w:color="auto" w:sz="4" w:space="0"/>
              <w:left w:val="single" w:color="auto" w:sz="4" w:space="0"/>
              <w:bottom w:val="single" w:color="auto" w:sz="4" w:space="0"/>
              <w:right w:val="single" w:color="auto" w:sz="4" w:space="0"/>
            </w:tcBorders>
            <w:vAlign w:val="center"/>
          </w:tcPr>
          <w:p w14:paraId="2BF9AA0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3800</w:t>
            </w:r>
          </w:p>
        </w:tc>
        <w:tc>
          <w:tcPr>
            <w:tcW w:w="1425" w:type="dxa"/>
            <w:tcBorders>
              <w:top w:val="single" w:color="auto" w:sz="4" w:space="0"/>
              <w:left w:val="single" w:color="auto" w:sz="4" w:space="0"/>
              <w:bottom w:val="single" w:color="auto" w:sz="4" w:space="0"/>
              <w:right w:val="single" w:color="auto" w:sz="4" w:space="0"/>
            </w:tcBorders>
            <w:vAlign w:val="center"/>
          </w:tcPr>
          <w:p w14:paraId="279EAF6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w:t>
            </w:r>
          </w:p>
        </w:tc>
      </w:tr>
      <w:tr w14:paraId="07BFD7F1">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3E2A2B07">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107</w:t>
            </w:r>
          </w:p>
        </w:tc>
        <w:tc>
          <w:tcPr>
            <w:tcW w:w="1201" w:type="dxa"/>
            <w:tcBorders>
              <w:top w:val="single" w:color="auto" w:sz="4" w:space="0"/>
              <w:left w:val="single" w:color="auto" w:sz="4" w:space="0"/>
              <w:bottom w:val="single" w:color="auto" w:sz="4" w:space="0"/>
              <w:right w:val="single" w:color="auto" w:sz="4" w:space="0"/>
            </w:tcBorders>
            <w:vAlign w:val="center"/>
          </w:tcPr>
          <w:p w14:paraId="5D547E5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基层医疗卫生机构改扩建项目</w:t>
            </w:r>
          </w:p>
        </w:tc>
        <w:tc>
          <w:tcPr>
            <w:tcW w:w="1237" w:type="dxa"/>
            <w:tcBorders>
              <w:top w:val="single" w:color="auto" w:sz="4" w:space="0"/>
              <w:left w:val="single" w:color="auto" w:sz="4" w:space="0"/>
              <w:bottom w:val="single" w:color="auto" w:sz="4" w:space="0"/>
              <w:right w:val="single" w:color="auto" w:sz="4" w:space="0"/>
            </w:tcBorders>
            <w:vAlign w:val="center"/>
          </w:tcPr>
          <w:p w14:paraId="53FB5F3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沙河市卫健局</w:t>
            </w:r>
          </w:p>
        </w:tc>
        <w:tc>
          <w:tcPr>
            <w:tcW w:w="5100" w:type="dxa"/>
            <w:tcBorders>
              <w:top w:val="single" w:color="auto" w:sz="4" w:space="0"/>
              <w:left w:val="single" w:color="auto" w:sz="4" w:space="0"/>
              <w:bottom w:val="single" w:color="auto" w:sz="4" w:space="0"/>
              <w:right w:val="single" w:color="auto" w:sz="4" w:space="0"/>
            </w:tcBorders>
            <w:vAlign w:val="center"/>
          </w:tcPr>
          <w:p w14:paraId="760E4237">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对新城镇、册井乡、赞善办三个乡镇卫生院（社区卫生服务中心）进行改扩建</w:t>
            </w:r>
          </w:p>
        </w:tc>
        <w:tc>
          <w:tcPr>
            <w:tcW w:w="1069" w:type="dxa"/>
            <w:tcBorders>
              <w:top w:val="single" w:color="auto" w:sz="4" w:space="0"/>
              <w:left w:val="single" w:color="auto" w:sz="4" w:space="0"/>
              <w:bottom w:val="single" w:color="auto" w:sz="4" w:space="0"/>
              <w:right w:val="single" w:color="auto" w:sz="4" w:space="0"/>
            </w:tcBorders>
            <w:vAlign w:val="center"/>
          </w:tcPr>
          <w:p w14:paraId="73607E6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3200</w:t>
            </w:r>
          </w:p>
        </w:tc>
        <w:tc>
          <w:tcPr>
            <w:tcW w:w="1425" w:type="dxa"/>
            <w:tcBorders>
              <w:top w:val="single" w:color="auto" w:sz="4" w:space="0"/>
              <w:left w:val="single" w:color="auto" w:sz="4" w:space="0"/>
              <w:bottom w:val="single" w:color="auto" w:sz="4" w:space="0"/>
              <w:right w:val="single" w:color="auto" w:sz="4" w:space="0"/>
            </w:tcBorders>
            <w:vAlign w:val="center"/>
          </w:tcPr>
          <w:p w14:paraId="5E1494F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284E5723">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E56878B">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108</w:t>
            </w:r>
          </w:p>
        </w:tc>
        <w:tc>
          <w:tcPr>
            <w:tcW w:w="1201" w:type="dxa"/>
            <w:tcBorders>
              <w:top w:val="single" w:color="auto" w:sz="4" w:space="0"/>
              <w:left w:val="single" w:color="auto" w:sz="4" w:space="0"/>
              <w:bottom w:val="single" w:color="auto" w:sz="4" w:space="0"/>
              <w:right w:val="single" w:color="auto" w:sz="4" w:space="0"/>
            </w:tcBorders>
            <w:vAlign w:val="center"/>
          </w:tcPr>
          <w:p w14:paraId="0D73D23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第二医院综合楼一期项目</w:t>
            </w:r>
          </w:p>
        </w:tc>
        <w:tc>
          <w:tcPr>
            <w:tcW w:w="1237" w:type="dxa"/>
            <w:tcBorders>
              <w:top w:val="single" w:color="auto" w:sz="4" w:space="0"/>
              <w:left w:val="single" w:color="auto" w:sz="4" w:space="0"/>
              <w:bottom w:val="single" w:color="auto" w:sz="4" w:space="0"/>
              <w:right w:val="single" w:color="auto" w:sz="4" w:space="0"/>
            </w:tcBorders>
            <w:vAlign w:val="center"/>
          </w:tcPr>
          <w:p w14:paraId="04EA0C3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沙河市卫健局</w:t>
            </w:r>
          </w:p>
        </w:tc>
        <w:tc>
          <w:tcPr>
            <w:tcW w:w="5100" w:type="dxa"/>
            <w:tcBorders>
              <w:top w:val="single" w:color="auto" w:sz="4" w:space="0"/>
              <w:left w:val="single" w:color="auto" w:sz="4" w:space="0"/>
              <w:bottom w:val="single" w:color="auto" w:sz="4" w:space="0"/>
              <w:right w:val="single" w:color="auto" w:sz="4" w:space="0"/>
            </w:tcBorders>
            <w:vAlign w:val="center"/>
          </w:tcPr>
          <w:p w14:paraId="750B59B3">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建设综合楼2栋，床位73张，包括急诊部、门诊部、医技科室、住院部、教学科研等设施</w:t>
            </w:r>
          </w:p>
        </w:tc>
        <w:tc>
          <w:tcPr>
            <w:tcW w:w="1069" w:type="dxa"/>
            <w:tcBorders>
              <w:top w:val="single" w:color="auto" w:sz="4" w:space="0"/>
              <w:left w:val="single" w:color="auto" w:sz="4" w:space="0"/>
              <w:bottom w:val="single" w:color="auto" w:sz="4" w:space="0"/>
              <w:right w:val="single" w:color="auto" w:sz="4" w:space="0"/>
            </w:tcBorders>
            <w:vAlign w:val="center"/>
          </w:tcPr>
          <w:p w14:paraId="217C36F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2412</w:t>
            </w:r>
          </w:p>
        </w:tc>
        <w:tc>
          <w:tcPr>
            <w:tcW w:w="1425" w:type="dxa"/>
            <w:tcBorders>
              <w:top w:val="single" w:color="auto" w:sz="4" w:space="0"/>
              <w:left w:val="single" w:color="auto" w:sz="4" w:space="0"/>
              <w:bottom w:val="single" w:color="auto" w:sz="4" w:space="0"/>
              <w:right w:val="single" w:color="auto" w:sz="4" w:space="0"/>
            </w:tcBorders>
            <w:vAlign w:val="center"/>
          </w:tcPr>
          <w:p w14:paraId="6330351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560226E4">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FF8F40B">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109</w:t>
            </w:r>
          </w:p>
        </w:tc>
        <w:tc>
          <w:tcPr>
            <w:tcW w:w="1201" w:type="dxa"/>
            <w:tcBorders>
              <w:top w:val="single" w:color="auto" w:sz="4" w:space="0"/>
              <w:left w:val="single" w:color="auto" w:sz="4" w:space="0"/>
              <w:bottom w:val="single" w:color="auto" w:sz="4" w:space="0"/>
              <w:right w:val="single" w:color="auto" w:sz="4" w:space="0"/>
            </w:tcBorders>
            <w:vAlign w:val="center"/>
          </w:tcPr>
          <w:p w14:paraId="3CE3B0A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妇幼保健院基础设施提升项目</w:t>
            </w:r>
          </w:p>
        </w:tc>
        <w:tc>
          <w:tcPr>
            <w:tcW w:w="1237" w:type="dxa"/>
            <w:tcBorders>
              <w:top w:val="single" w:color="auto" w:sz="4" w:space="0"/>
              <w:left w:val="single" w:color="auto" w:sz="4" w:space="0"/>
              <w:bottom w:val="single" w:color="auto" w:sz="4" w:space="0"/>
              <w:right w:val="single" w:color="auto" w:sz="4" w:space="0"/>
            </w:tcBorders>
            <w:vAlign w:val="center"/>
          </w:tcPr>
          <w:p w14:paraId="12E98C3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沙河市卫健局</w:t>
            </w:r>
          </w:p>
        </w:tc>
        <w:tc>
          <w:tcPr>
            <w:tcW w:w="5100" w:type="dxa"/>
            <w:tcBorders>
              <w:top w:val="single" w:color="auto" w:sz="4" w:space="0"/>
              <w:left w:val="single" w:color="auto" w:sz="4" w:space="0"/>
              <w:bottom w:val="single" w:color="auto" w:sz="4" w:space="0"/>
              <w:right w:val="single" w:color="auto" w:sz="4" w:space="0"/>
            </w:tcBorders>
            <w:vAlign w:val="center"/>
          </w:tcPr>
          <w:p w14:paraId="5B03E791">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加强产科和儿科医疗设施建设，做好X射线防护、产房和手术室建设，全院HIS、PACS、LIS信息化管理</w:t>
            </w:r>
          </w:p>
        </w:tc>
        <w:tc>
          <w:tcPr>
            <w:tcW w:w="1069" w:type="dxa"/>
            <w:tcBorders>
              <w:top w:val="single" w:color="auto" w:sz="4" w:space="0"/>
              <w:left w:val="single" w:color="auto" w:sz="4" w:space="0"/>
              <w:bottom w:val="single" w:color="auto" w:sz="4" w:space="0"/>
              <w:right w:val="single" w:color="auto" w:sz="4" w:space="0"/>
            </w:tcBorders>
            <w:vAlign w:val="center"/>
          </w:tcPr>
          <w:p w14:paraId="13480D4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1808</w:t>
            </w:r>
          </w:p>
        </w:tc>
        <w:tc>
          <w:tcPr>
            <w:tcW w:w="1425" w:type="dxa"/>
            <w:tcBorders>
              <w:top w:val="single" w:color="auto" w:sz="4" w:space="0"/>
              <w:left w:val="single" w:color="auto" w:sz="4" w:space="0"/>
              <w:bottom w:val="single" w:color="auto" w:sz="4" w:space="0"/>
              <w:right w:val="single" w:color="auto" w:sz="4" w:space="0"/>
            </w:tcBorders>
            <w:vAlign w:val="center"/>
          </w:tcPr>
          <w:p w14:paraId="0AA0572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609CD530">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70A5928">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110</w:t>
            </w:r>
          </w:p>
        </w:tc>
        <w:tc>
          <w:tcPr>
            <w:tcW w:w="1201" w:type="dxa"/>
            <w:tcBorders>
              <w:top w:val="single" w:color="auto" w:sz="4" w:space="0"/>
              <w:left w:val="single" w:color="auto" w:sz="4" w:space="0"/>
              <w:bottom w:val="single" w:color="auto" w:sz="4" w:space="0"/>
              <w:right w:val="single" w:color="auto" w:sz="4" w:space="0"/>
            </w:tcBorders>
            <w:vAlign w:val="center"/>
          </w:tcPr>
          <w:p w14:paraId="017AC76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人民医院传染病区项目</w:t>
            </w:r>
          </w:p>
        </w:tc>
        <w:tc>
          <w:tcPr>
            <w:tcW w:w="1237" w:type="dxa"/>
            <w:tcBorders>
              <w:top w:val="single" w:color="auto" w:sz="4" w:space="0"/>
              <w:left w:val="single" w:color="auto" w:sz="4" w:space="0"/>
              <w:bottom w:val="single" w:color="auto" w:sz="4" w:space="0"/>
              <w:right w:val="single" w:color="auto" w:sz="4" w:space="0"/>
            </w:tcBorders>
            <w:vAlign w:val="center"/>
          </w:tcPr>
          <w:p w14:paraId="2965E34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沙河市卫健局</w:t>
            </w:r>
          </w:p>
        </w:tc>
        <w:tc>
          <w:tcPr>
            <w:tcW w:w="5100" w:type="dxa"/>
            <w:tcBorders>
              <w:top w:val="single" w:color="auto" w:sz="4" w:space="0"/>
              <w:left w:val="single" w:color="auto" w:sz="4" w:space="0"/>
              <w:bottom w:val="single" w:color="auto" w:sz="4" w:space="0"/>
              <w:right w:val="single" w:color="auto" w:sz="4" w:space="0"/>
            </w:tcBorders>
            <w:vAlign w:val="center"/>
          </w:tcPr>
          <w:p w14:paraId="44F059C2">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建设发热门诊和传染病区楼，设置传染病房50间，其中负压病房4间；设置传染病床50张，其中负压病床4张</w:t>
            </w:r>
          </w:p>
        </w:tc>
        <w:tc>
          <w:tcPr>
            <w:tcW w:w="1069" w:type="dxa"/>
            <w:tcBorders>
              <w:top w:val="single" w:color="auto" w:sz="4" w:space="0"/>
              <w:left w:val="single" w:color="auto" w:sz="4" w:space="0"/>
              <w:bottom w:val="single" w:color="auto" w:sz="4" w:space="0"/>
              <w:right w:val="single" w:color="auto" w:sz="4" w:space="0"/>
            </w:tcBorders>
            <w:vAlign w:val="center"/>
          </w:tcPr>
          <w:p w14:paraId="7F37BC3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1500</w:t>
            </w:r>
          </w:p>
        </w:tc>
        <w:tc>
          <w:tcPr>
            <w:tcW w:w="1425" w:type="dxa"/>
            <w:tcBorders>
              <w:top w:val="single" w:color="auto" w:sz="4" w:space="0"/>
              <w:left w:val="single" w:color="auto" w:sz="4" w:space="0"/>
              <w:bottom w:val="single" w:color="auto" w:sz="4" w:space="0"/>
              <w:right w:val="single" w:color="auto" w:sz="4" w:space="0"/>
            </w:tcBorders>
            <w:vAlign w:val="center"/>
          </w:tcPr>
          <w:p w14:paraId="62428AA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521CD618">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1450C4F">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111</w:t>
            </w:r>
          </w:p>
        </w:tc>
        <w:tc>
          <w:tcPr>
            <w:tcW w:w="1201" w:type="dxa"/>
            <w:tcBorders>
              <w:top w:val="single" w:color="auto" w:sz="4" w:space="0"/>
              <w:left w:val="single" w:color="auto" w:sz="4" w:space="0"/>
              <w:bottom w:val="single" w:color="auto" w:sz="4" w:space="0"/>
              <w:right w:val="single" w:color="auto" w:sz="4" w:space="0"/>
            </w:tcBorders>
            <w:vAlign w:val="center"/>
          </w:tcPr>
          <w:p w14:paraId="59FF999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疾控中心改扩建项目</w:t>
            </w:r>
          </w:p>
        </w:tc>
        <w:tc>
          <w:tcPr>
            <w:tcW w:w="1237" w:type="dxa"/>
            <w:tcBorders>
              <w:top w:val="single" w:color="auto" w:sz="4" w:space="0"/>
              <w:left w:val="single" w:color="auto" w:sz="4" w:space="0"/>
              <w:bottom w:val="single" w:color="auto" w:sz="4" w:space="0"/>
              <w:right w:val="single" w:color="auto" w:sz="4" w:space="0"/>
            </w:tcBorders>
            <w:vAlign w:val="center"/>
          </w:tcPr>
          <w:p w14:paraId="480B084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沙河市卫健局</w:t>
            </w:r>
          </w:p>
        </w:tc>
        <w:tc>
          <w:tcPr>
            <w:tcW w:w="5100" w:type="dxa"/>
            <w:tcBorders>
              <w:top w:val="single" w:color="auto" w:sz="4" w:space="0"/>
              <w:left w:val="single" w:color="auto" w:sz="4" w:space="0"/>
              <w:bottom w:val="single" w:color="auto" w:sz="4" w:space="0"/>
              <w:right w:val="single" w:color="auto" w:sz="4" w:space="0"/>
            </w:tcBorders>
            <w:vAlign w:val="center"/>
          </w:tcPr>
          <w:p w14:paraId="20735819">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建设实验楼1栋，P2实验室、艾滋病初筛实验室、微生物、理化等实验室500㎡，保障用房200㎡</w:t>
            </w:r>
          </w:p>
        </w:tc>
        <w:tc>
          <w:tcPr>
            <w:tcW w:w="1069" w:type="dxa"/>
            <w:tcBorders>
              <w:top w:val="single" w:color="auto" w:sz="4" w:space="0"/>
              <w:left w:val="single" w:color="auto" w:sz="4" w:space="0"/>
              <w:bottom w:val="single" w:color="auto" w:sz="4" w:space="0"/>
              <w:right w:val="single" w:color="auto" w:sz="4" w:space="0"/>
            </w:tcBorders>
            <w:vAlign w:val="center"/>
          </w:tcPr>
          <w:p w14:paraId="7AB44BA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1000</w:t>
            </w:r>
          </w:p>
        </w:tc>
        <w:tc>
          <w:tcPr>
            <w:tcW w:w="1425" w:type="dxa"/>
            <w:tcBorders>
              <w:top w:val="single" w:color="auto" w:sz="4" w:space="0"/>
              <w:left w:val="single" w:color="auto" w:sz="4" w:space="0"/>
              <w:bottom w:val="single" w:color="auto" w:sz="4" w:space="0"/>
              <w:right w:val="single" w:color="auto" w:sz="4" w:space="0"/>
            </w:tcBorders>
            <w:vAlign w:val="center"/>
          </w:tcPr>
          <w:p w14:paraId="4706AB8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468E721C">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DA71432">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112</w:t>
            </w:r>
          </w:p>
        </w:tc>
        <w:tc>
          <w:tcPr>
            <w:tcW w:w="1201" w:type="dxa"/>
            <w:tcBorders>
              <w:top w:val="single" w:color="auto" w:sz="4" w:space="0"/>
              <w:left w:val="single" w:color="auto" w:sz="4" w:space="0"/>
              <w:bottom w:val="single" w:color="auto" w:sz="4" w:space="0"/>
              <w:right w:val="single" w:color="auto" w:sz="4" w:space="0"/>
            </w:tcBorders>
            <w:vAlign w:val="center"/>
          </w:tcPr>
          <w:p w14:paraId="0EB234F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人民医院远程医疗信息化建设项目</w:t>
            </w:r>
          </w:p>
        </w:tc>
        <w:tc>
          <w:tcPr>
            <w:tcW w:w="1237" w:type="dxa"/>
            <w:tcBorders>
              <w:top w:val="single" w:color="auto" w:sz="4" w:space="0"/>
              <w:left w:val="single" w:color="auto" w:sz="4" w:space="0"/>
              <w:bottom w:val="single" w:color="auto" w:sz="4" w:space="0"/>
              <w:right w:val="single" w:color="auto" w:sz="4" w:space="0"/>
            </w:tcBorders>
            <w:vAlign w:val="center"/>
          </w:tcPr>
          <w:p w14:paraId="43757B4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沙河市卫健局</w:t>
            </w:r>
          </w:p>
        </w:tc>
        <w:tc>
          <w:tcPr>
            <w:tcW w:w="5100" w:type="dxa"/>
            <w:tcBorders>
              <w:top w:val="single" w:color="auto" w:sz="4" w:space="0"/>
              <w:left w:val="single" w:color="auto" w:sz="4" w:space="0"/>
              <w:bottom w:val="single" w:color="auto" w:sz="4" w:space="0"/>
              <w:right w:val="single" w:color="auto" w:sz="4" w:space="0"/>
            </w:tcBorders>
            <w:vAlign w:val="center"/>
          </w:tcPr>
          <w:p w14:paraId="0015FF52">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购置心电、影像、检验前置服务器等设备及配套的相关软件；配置医联体会诊中心室、医联体会诊客户端、心电采集诊断中心等相关软硬件设备</w:t>
            </w:r>
          </w:p>
        </w:tc>
        <w:tc>
          <w:tcPr>
            <w:tcW w:w="1069" w:type="dxa"/>
            <w:tcBorders>
              <w:top w:val="single" w:color="auto" w:sz="4" w:space="0"/>
              <w:left w:val="single" w:color="auto" w:sz="4" w:space="0"/>
              <w:bottom w:val="single" w:color="auto" w:sz="4" w:space="0"/>
              <w:right w:val="single" w:color="auto" w:sz="4" w:space="0"/>
            </w:tcBorders>
            <w:vAlign w:val="center"/>
          </w:tcPr>
          <w:p w14:paraId="5840E66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500</w:t>
            </w:r>
          </w:p>
        </w:tc>
        <w:tc>
          <w:tcPr>
            <w:tcW w:w="1425" w:type="dxa"/>
            <w:tcBorders>
              <w:top w:val="single" w:color="auto" w:sz="4" w:space="0"/>
              <w:left w:val="single" w:color="auto" w:sz="4" w:space="0"/>
              <w:bottom w:val="single" w:color="auto" w:sz="4" w:space="0"/>
              <w:right w:val="single" w:color="auto" w:sz="4" w:space="0"/>
            </w:tcBorders>
            <w:vAlign w:val="center"/>
          </w:tcPr>
          <w:p w14:paraId="5A952E4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650C63C1">
        <w:tblPrEx>
          <w:tblCellMar>
            <w:top w:w="0" w:type="dxa"/>
            <w:left w:w="108" w:type="dxa"/>
            <w:bottom w:w="0" w:type="dxa"/>
            <w:right w:w="108" w:type="dxa"/>
          </w:tblCellMar>
        </w:tblPrEx>
        <w:trPr>
          <w:trHeight w:val="121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0831822">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113</w:t>
            </w:r>
          </w:p>
        </w:tc>
        <w:tc>
          <w:tcPr>
            <w:tcW w:w="1201" w:type="dxa"/>
            <w:tcBorders>
              <w:top w:val="single" w:color="auto" w:sz="4" w:space="0"/>
              <w:left w:val="single" w:color="auto" w:sz="4" w:space="0"/>
              <w:bottom w:val="single" w:color="auto" w:sz="4" w:space="0"/>
              <w:right w:val="single" w:color="auto" w:sz="4" w:space="0"/>
            </w:tcBorders>
            <w:vAlign w:val="center"/>
          </w:tcPr>
          <w:p w14:paraId="3BDEC06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应急物资</w:t>
            </w:r>
          </w:p>
          <w:p w14:paraId="0A95A30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储备项目</w:t>
            </w:r>
          </w:p>
        </w:tc>
        <w:tc>
          <w:tcPr>
            <w:tcW w:w="1237" w:type="dxa"/>
            <w:tcBorders>
              <w:top w:val="single" w:color="auto" w:sz="4" w:space="0"/>
              <w:left w:val="single" w:color="auto" w:sz="4" w:space="0"/>
              <w:bottom w:val="single" w:color="auto" w:sz="4" w:space="0"/>
              <w:right w:val="single" w:color="auto" w:sz="4" w:space="0"/>
            </w:tcBorders>
            <w:vAlign w:val="center"/>
          </w:tcPr>
          <w:p w14:paraId="23508E8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沙河市应急管理局</w:t>
            </w:r>
          </w:p>
        </w:tc>
        <w:tc>
          <w:tcPr>
            <w:tcW w:w="5100" w:type="dxa"/>
            <w:tcBorders>
              <w:top w:val="single" w:color="auto" w:sz="4" w:space="0"/>
              <w:left w:val="single" w:color="auto" w:sz="4" w:space="0"/>
              <w:bottom w:val="single" w:color="auto" w:sz="4" w:space="0"/>
              <w:right w:val="single" w:color="auto" w:sz="4" w:space="0"/>
            </w:tcBorders>
            <w:vAlign w:val="center"/>
          </w:tcPr>
          <w:p w14:paraId="4A8E0B35">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基础设施建设2000m2，购置3部运输车辆、应急物资购置</w:t>
            </w:r>
          </w:p>
        </w:tc>
        <w:tc>
          <w:tcPr>
            <w:tcW w:w="1069" w:type="dxa"/>
            <w:tcBorders>
              <w:top w:val="single" w:color="auto" w:sz="4" w:space="0"/>
              <w:left w:val="single" w:color="auto" w:sz="4" w:space="0"/>
              <w:bottom w:val="single" w:color="auto" w:sz="4" w:space="0"/>
              <w:right w:val="single" w:color="auto" w:sz="4" w:space="0"/>
            </w:tcBorders>
            <w:vAlign w:val="center"/>
          </w:tcPr>
          <w:p w14:paraId="22F06A1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800</w:t>
            </w:r>
          </w:p>
        </w:tc>
        <w:tc>
          <w:tcPr>
            <w:tcW w:w="1425" w:type="dxa"/>
            <w:tcBorders>
              <w:top w:val="single" w:color="auto" w:sz="4" w:space="0"/>
              <w:left w:val="single" w:color="auto" w:sz="4" w:space="0"/>
              <w:bottom w:val="single" w:color="auto" w:sz="4" w:space="0"/>
              <w:right w:val="single" w:color="auto" w:sz="4" w:space="0"/>
            </w:tcBorders>
            <w:vAlign w:val="center"/>
          </w:tcPr>
          <w:p w14:paraId="5D2A6F8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332F527E">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1743BDE">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114</w:t>
            </w:r>
          </w:p>
        </w:tc>
        <w:tc>
          <w:tcPr>
            <w:tcW w:w="1201" w:type="dxa"/>
            <w:tcBorders>
              <w:top w:val="single" w:color="auto" w:sz="4" w:space="0"/>
              <w:left w:val="single" w:color="auto" w:sz="4" w:space="0"/>
              <w:bottom w:val="single" w:color="auto" w:sz="4" w:space="0"/>
              <w:right w:val="single" w:color="auto" w:sz="4" w:space="0"/>
            </w:tcBorders>
            <w:vAlign w:val="center"/>
          </w:tcPr>
          <w:p w14:paraId="3FB2508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应急管理综合信息化平台</w:t>
            </w:r>
          </w:p>
        </w:tc>
        <w:tc>
          <w:tcPr>
            <w:tcW w:w="1237" w:type="dxa"/>
            <w:tcBorders>
              <w:top w:val="single" w:color="auto" w:sz="4" w:space="0"/>
              <w:left w:val="single" w:color="auto" w:sz="4" w:space="0"/>
              <w:bottom w:val="single" w:color="auto" w:sz="4" w:space="0"/>
              <w:right w:val="single" w:color="auto" w:sz="4" w:space="0"/>
            </w:tcBorders>
            <w:vAlign w:val="center"/>
          </w:tcPr>
          <w:p w14:paraId="36F6E0D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沙河市应急管理局</w:t>
            </w:r>
          </w:p>
        </w:tc>
        <w:tc>
          <w:tcPr>
            <w:tcW w:w="5100" w:type="dxa"/>
            <w:tcBorders>
              <w:top w:val="single" w:color="auto" w:sz="4" w:space="0"/>
              <w:left w:val="single" w:color="auto" w:sz="4" w:space="0"/>
              <w:bottom w:val="single" w:color="auto" w:sz="4" w:space="0"/>
              <w:right w:val="single" w:color="auto" w:sz="4" w:space="0"/>
            </w:tcBorders>
            <w:vAlign w:val="center"/>
          </w:tcPr>
          <w:p w14:paraId="12F4FD26">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打造企业风险部位管理、应急专家信息、知识警示发布、应急值班管理、政府和企业预案数字化、应急物资管理等综合信息化平台</w:t>
            </w:r>
          </w:p>
        </w:tc>
        <w:tc>
          <w:tcPr>
            <w:tcW w:w="1069" w:type="dxa"/>
            <w:tcBorders>
              <w:top w:val="single" w:color="auto" w:sz="4" w:space="0"/>
              <w:left w:val="single" w:color="auto" w:sz="4" w:space="0"/>
              <w:bottom w:val="single" w:color="auto" w:sz="4" w:space="0"/>
              <w:right w:val="single" w:color="auto" w:sz="4" w:space="0"/>
            </w:tcBorders>
            <w:vAlign w:val="center"/>
          </w:tcPr>
          <w:p w14:paraId="48D129F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500</w:t>
            </w:r>
          </w:p>
        </w:tc>
        <w:tc>
          <w:tcPr>
            <w:tcW w:w="1425" w:type="dxa"/>
            <w:tcBorders>
              <w:top w:val="single" w:color="auto" w:sz="4" w:space="0"/>
              <w:left w:val="single" w:color="auto" w:sz="4" w:space="0"/>
              <w:bottom w:val="single" w:color="auto" w:sz="4" w:space="0"/>
              <w:right w:val="single" w:color="auto" w:sz="4" w:space="0"/>
            </w:tcBorders>
            <w:vAlign w:val="center"/>
          </w:tcPr>
          <w:p w14:paraId="3125A64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778BB4F4">
        <w:tblPrEx>
          <w:tblCellMar>
            <w:top w:w="0" w:type="dxa"/>
            <w:left w:w="108" w:type="dxa"/>
            <w:bottom w:w="0" w:type="dxa"/>
            <w:right w:w="108" w:type="dxa"/>
          </w:tblCellMar>
        </w:tblPrEx>
        <w:trPr>
          <w:trHeight w:val="116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3708AC6">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115</w:t>
            </w:r>
          </w:p>
        </w:tc>
        <w:tc>
          <w:tcPr>
            <w:tcW w:w="1201" w:type="dxa"/>
            <w:tcBorders>
              <w:top w:val="single" w:color="auto" w:sz="4" w:space="0"/>
              <w:left w:val="single" w:color="auto" w:sz="4" w:space="0"/>
              <w:bottom w:val="single" w:color="auto" w:sz="4" w:space="0"/>
              <w:right w:val="single" w:color="auto" w:sz="4" w:space="0"/>
            </w:tcBorders>
            <w:vAlign w:val="center"/>
          </w:tcPr>
          <w:p w14:paraId="2FF18CC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森林消防</w:t>
            </w:r>
          </w:p>
          <w:p w14:paraId="5C5C937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建设项目</w:t>
            </w:r>
          </w:p>
        </w:tc>
        <w:tc>
          <w:tcPr>
            <w:tcW w:w="1237" w:type="dxa"/>
            <w:tcBorders>
              <w:top w:val="single" w:color="auto" w:sz="4" w:space="0"/>
              <w:left w:val="single" w:color="auto" w:sz="4" w:space="0"/>
              <w:bottom w:val="single" w:color="auto" w:sz="4" w:space="0"/>
              <w:right w:val="single" w:color="auto" w:sz="4" w:space="0"/>
            </w:tcBorders>
            <w:vAlign w:val="center"/>
          </w:tcPr>
          <w:p w14:paraId="1113F77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河市应急</w:t>
            </w:r>
          </w:p>
          <w:p w14:paraId="454459E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管理局</w:t>
            </w:r>
          </w:p>
        </w:tc>
        <w:tc>
          <w:tcPr>
            <w:tcW w:w="5100" w:type="dxa"/>
            <w:tcBorders>
              <w:top w:val="single" w:color="auto" w:sz="4" w:space="0"/>
              <w:left w:val="single" w:color="auto" w:sz="4" w:space="0"/>
              <w:bottom w:val="single" w:color="auto" w:sz="4" w:space="0"/>
              <w:right w:val="single" w:color="auto" w:sz="4" w:space="0"/>
            </w:tcBorders>
            <w:vAlign w:val="center"/>
          </w:tcPr>
          <w:p w14:paraId="0190650F">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在綦村镇增设1个扑火中队，配备队员20名。将一中队由23人提升至30人；将二中队由15人提升至20人</w:t>
            </w:r>
          </w:p>
        </w:tc>
        <w:tc>
          <w:tcPr>
            <w:tcW w:w="1069" w:type="dxa"/>
            <w:tcBorders>
              <w:top w:val="single" w:color="auto" w:sz="4" w:space="0"/>
              <w:left w:val="single" w:color="auto" w:sz="4" w:space="0"/>
              <w:bottom w:val="single" w:color="auto" w:sz="4" w:space="0"/>
              <w:right w:val="single" w:color="auto" w:sz="4" w:space="0"/>
            </w:tcBorders>
            <w:vAlign w:val="center"/>
          </w:tcPr>
          <w:p w14:paraId="30379F8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400</w:t>
            </w:r>
          </w:p>
        </w:tc>
        <w:tc>
          <w:tcPr>
            <w:tcW w:w="1425" w:type="dxa"/>
            <w:tcBorders>
              <w:top w:val="single" w:color="auto" w:sz="4" w:space="0"/>
              <w:left w:val="single" w:color="auto" w:sz="4" w:space="0"/>
              <w:bottom w:val="single" w:color="auto" w:sz="4" w:space="0"/>
              <w:right w:val="single" w:color="auto" w:sz="4" w:space="0"/>
            </w:tcBorders>
            <w:vAlign w:val="center"/>
          </w:tcPr>
          <w:p w14:paraId="097331C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6A2CE44F">
        <w:tblPrEx>
          <w:tblCellMar>
            <w:top w:w="0" w:type="dxa"/>
            <w:left w:w="108" w:type="dxa"/>
            <w:bottom w:w="0" w:type="dxa"/>
            <w:right w:w="108" w:type="dxa"/>
          </w:tblCellMar>
        </w:tblPrEx>
        <w:trPr>
          <w:trHeight w:val="104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6258EA00">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116</w:t>
            </w:r>
          </w:p>
        </w:tc>
        <w:tc>
          <w:tcPr>
            <w:tcW w:w="1201" w:type="dxa"/>
            <w:tcBorders>
              <w:top w:val="single" w:color="auto" w:sz="4" w:space="0"/>
              <w:left w:val="single" w:color="auto" w:sz="4" w:space="0"/>
              <w:bottom w:val="single" w:color="auto" w:sz="4" w:space="0"/>
              <w:right w:val="single" w:color="auto" w:sz="4" w:space="0"/>
            </w:tcBorders>
            <w:vAlign w:val="center"/>
          </w:tcPr>
          <w:p w14:paraId="6BEB730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应急管理战训基地项目</w:t>
            </w:r>
          </w:p>
        </w:tc>
        <w:tc>
          <w:tcPr>
            <w:tcW w:w="1237" w:type="dxa"/>
            <w:tcBorders>
              <w:top w:val="single" w:color="auto" w:sz="4" w:space="0"/>
              <w:left w:val="single" w:color="auto" w:sz="4" w:space="0"/>
              <w:bottom w:val="single" w:color="auto" w:sz="4" w:space="0"/>
              <w:right w:val="single" w:color="auto" w:sz="4" w:space="0"/>
            </w:tcBorders>
            <w:vAlign w:val="center"/>
          </w:tcPr>
          <w:p w14:paraId="0E481A7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河市应急</w:t>
            </w:r>
          </w:p>
          <w:p w14:paraId="5CEBD2A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管理局</w:t>
            </w:r>
          </w:p>
        </w:tc>
        <w:tc>
          <w:tcPr>
            <w:tcW w:w="5100" w:type="dxa"/>
            <w:tcBorders>
              <w:top w:val="single" w:color="auto" w:sz="4" w:space="0"/>
              <w:left w:val="single" w:color="auto" w:sz="4" w:space="0"/>
              <w:bottom w:val="single" w:color="auto" w:sz="4" w:space="0"/>
              <w:right w:val="single" w:color="auto" w:sz="4" w:space="0"/>
            </w:tcBorders>
            <w:vAlign w:val="center"/>
          </w:tcPr>
          <w:p w14:paraId="7F9360A4">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场地建设，购置设施、装备，购置救护车辆3部</w:t>
            </w:r>
          </w:p>
        </w:tc>
        <w:tc>
          <w:tcPr>
            <w:tcW w:w="1069" w:type="dxa"/>
            <w:tcBorders>
              <w:top w:val="single" w:color="auto" w:sz="4" w:space="0"/>
              <w:left w:val="single" w:color="auto" w:sz="4" w:space="0"/>
              <w:bottom w:val="single" w:color="auto" w:sz="4" w:space="0"/>
              <w:right w:val="single" w:color="auto" w:sz="4" w:space="0"/>
            </w:tcBorders>
            <w:vAlign w:val="center"/>
          </w:tcPr>
          <w:p w14:paraId="4A936E9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300</w:t>
            </w:r>
          </w:p>
        </w:tc>
        <w:tc>
          <w:tcPr>
            <w:tcW w:w="1425" w:type="dxa"/>
            <w:tcBorders>
              <w:top w:val="single" w:color="auto" w:sz="4" w:space="0"/>
              <w:left w:val="single" w:color="auto" w:sz="4" w:space="0"/>
              <w:bottom w:val="single" w:color="auto" w:sz="4" w:space="0"/>
              <w:right w:val="single" w:color="auto" w:sz="4" w:space="0"/>
            </w:tcBorders>
            <w:vAlign w:val="center"/>
          </w:tcPr>
          <w:p w14:paraId="73A0E66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67058579">
        <w:tblPrEx>
          <w:tblCellMar>
            <w:top w:w="0" w:type="dxa"/>
            <w:left w:w="108" w:type="dxa"/>
            <w:bottom w:w="0" w:type="dxa"/>
            <w:right w:w="108" w:type="dxa"/>
          </w:tblCellMar>
        </w:tblPrEx>
        <w:trPr>
          <w:trHeight w:val="986"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9A31AFD">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117</w:t>
            </w:r>
          </w:p>
        </w:tc>
        <w:tc>
          <w:tcPr>
            <w:tcW w:w="1201" w:type="dxa"/>
            <w:tcBorders>
              <w:top w:val="single" w:color="auto" w:sz="4" w:space="0"/>
              <w:left w:val="single" w:color="auto" w:sz="4" w:space="0"/>
              <w:bottom w:val="single" w:color="auto" w:sz="4" w:space="0"/>
              <w:right w:val="single" w:color="auto" w:sz="4" w:space="0"/>
            </w:tcBorders>
            <w:vAlign w:val="center"/>
          </w:tcPr>
          <w:p w14:paraId="12CF0B6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矿山救护</w:t>
            </w:r>
          </w:p>
          <w:p w14:paraId="68FFDB6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队项目</w:t>
            </w:r>
          </w:p>
        </w:tc>
        <w:tc>
          <w:tcPr>
            <w:tcW w:w="1237" w:type="dxa"/>
            <w:tcBorders>
              <w:top w:val="single" w:color="auto" w:sz="4" w:space="0"/>
              <w:left w:val="single" w:color="auto" w:sz="4" w:space="0"/>
              <w:bottom w:val="single" w:color="auto" w:sz="4" w:space="0"/>
              <w:right w:val="single" w:color="auto" w:sz="4" w:space="0"/>
            </w:tcBorders>
            <w:vAlign w:val="center"/>
          </w:tcPr>
          <w:p w14:paraId="6D9528A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河市应急</w:t>
            </w:r>
          </w:p>
          <w:p w14:paraId="0DB939D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管理局</w:t>
            </w:r>
          </w:p>
        </w:tc>
        <w:tc>
          <w:tcPr>
            <w:tcW w:w="5100" w:type="dxa"/>
            <w:tcBorders>
              <w:top w:val="single" w:color="auto" w:sz="4" w:space="0"/>
              <w:left w:val="single" w:color="auto" w:sz="4" w:space="0"/>
              <w:bottom w:val="single" w:color="auto" w:sz="4" w:space="0"/>
              <w:right w:val="single" w:color="auto" w:sz="4" w:space="0"/>
            </w:tcBorders>
            <w:vAlign w:val="center"/>
          </w:tcPr>
          <w:p w14:paraId="473C111E">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由应急管理局牵总，矿方出资出人员，峰峰救护大队负责专业培训，成立矿山救援队</w:t>
            </w:r>
          </w:p>
        </w:tc>
        <w:tc>
          <w:tcPr>
            <w:tcW w:w="1069" w:type="dxa"/>
            <w:tcBorders>
              <w:top w:val="single" w:color="auto" w:sz="4" w:space="0"/>
              <w:left w:val="single" w:color="auto" w:sz="4" w:space="0"/>
              <w:bottom w:val="single" w:color="auto" w:sz="4" w:space="0"/>
              <w:right w:val="single" w:color="auto" w:sz="4" w:space="0"/>
            </w:tcBorders>
            <w:vAlign w:val="center"/>
          </w:tcPr>
          <w:p w14:paraId="7596FB8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200</w:t>
            </w:r>
          </w:p>
        </w:tc>
        <w:tc>
          <w:tcPr>
            <w:tcW w:w="1425" w:type="dxa"/>
            <w:tcBorders>
              <w:top w:val="single" w:color="auto" w:sz="4" w:space="0"/>
              <w:left w:val="single" w:color="auto" w:sz="4" w:space="0"/>
              <w:bottom w:val="single" w:color="auto" w:sz="4" w:space="0"/>
              <w:right w:val="single" w:color="auto" w:sz="4" w:space="0"/>
            </w:tcBorders>
            <w:vAlign w:val="center"/>
          </w:tcPr>
          <w:p w14:paraId="37C556B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0153B116">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6932879">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118</w:t>
            </w:r>
          </w:p>
        </w:tc>
        <w:tc>
          <w:tcPr>
            <w:tcW w:w="1201" w:type="dxa"/>
            <w:tcBorders>
              <w:top w:val="single" w:color="auto" w:sz="4" w:space="0"/>
              <w:left w:val="single" w:color="auto" w:sz="4" w:space="0"/>
              <w:bottom w:val="single" w:color="auto" w:sz="4" w:space="0"/>
              <w:right w:val="single" w:color="auto" w:sz="4" w:space="0"/>
            </w:tcBorders>
            <w:vAlign w:val="center"/>
          </w:tcPr>
          <w:p w14:paraId="298475B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购置消防救援装备建设</w:t>
            </w:r>
          </w:p>
        </w:tc>
        <w:tc>
          <w:tcPr>
            <w:tcW w:w="1237" w:type="dxa"/>
            <w:tcBorders>
              <w:top w:val="single" w:color="auto" w:sz="4" w:space="0"/>
              <w:left w:val="single" w:color="auto" w:sz="4" w:space="0"/>
              <w:bottom w:val="single" w:color="auto" w:sz="4" w:space="0"/>
              <w:right w:val="single" w:color="auto" w:sz="4" w:space="0"/>
            </w:tcBorders>
            <w:vAlign w:val="center"/>
          </w:tcPr>
          <w:p w14:paraId="01FB87B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沙河市消防队</w:t>
            </w:r>
          </w:p>
        </w:tc>
        <w:tc>
          <w:tcPr>
            <w:tcW w:w="5100" w:type="dxa"/>
            <w:tcBorders>
              <w:top w:val="single" w:color="auto" w:sz="4" w:space="0"/>
              <w:left w:val="single" w:color="auto" w:sz="4" w:space="0"/>
              <w:bottom w:val="single" w:color="auto" w:sz="4" w:space="0"/>
              <w:right w:val="single" w:color="auto" w:sz="4" w:space="0"/>
            </w:tcBorders>
            <w:vAlign w:val="center"/>
          </w:tcPr>
          <w:p w14:paraId="40259F2A">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升级防护装备，配足灭火和应急救援通用装备，配强高空、地震、水域、山岳、危险化学品等典型灾害事故处置装备，补齐洪涝、雨雪冰冻等自然灾害救援装备和突发公共卫生事件处置装备</w:t>
            </w:r>
          </w:p>
        </w:tc>
        <w:tc>
          <w:tcPr>
            <w:tcW w:w="1069" w:type="dxa"/>
            <w:tcBorders>
              <w:top w:val="single" w:color="auto" w:sz="4" w:space="0"/>
              <w:left w:val="single" w:color="auto" w:sz="4" w:space="0"/>
              <w:bottom w:val="single" w:color="auto" w:sz="4" w:space="0"/>
              <w:right w:val="single" w:color="auto" w:sz="4" w:space="0"/>
            </w:tcBorders>
            <w:vAlign w:val="center"/>
          </w:tcPr>
          <w:p w14:paraId="2451F11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1B2F95E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rPr>
              <w:t>2021-2025</w:t>
            </w:r>
          </w:p>
        </w:tc>
      </w:tr>
      <w:tr w14:paraId="4D0A25D1">
        <w:tblPrEx>
          <w:tblCellMar>
            <w:top w:w="0" w:type="dxa"/>
            <w:left w:w="108" w:type="dxa"/>
            <w:bottom w:w="0" w:type="dxa"/>
            <w:right w:w="108" w:type="dxa"/>
          </w:tblCellMar>
        </w:tblPrEx>
        <w:trPr>
          <w:trHeight w:val="157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05D9225D">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119</w:t>
            </w:r>
          </w:p>
        </w:tc>
        <w:tc>
          <w:tcPr>
            <w:tcW w:w="1201" w:type="dxa"/>
            <w:tcBorders>
              <w:top w:val="single" w:color="auto" w:sz="4" w:space="0"/>
              <w:left w:val="single" w:color="auto" w:sz="4" w:space="0"/>
              <w:bottom w:val="single" w:color="auto" w:sz="4" w:space="0"/>
              <w:right w:val="single" w:color="auto" w:sz="4" w:space="0"/>
            </w:tcBorders>
            <w:vAlign w:val="center"/>
          </w:tcPr>
          <w:p w14:paraId="02610FE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经济开发区消防救援特勤站建设项目</w:t>
            </w:r>
          </w:p>
        </w:tc>
        <w:tc>
          <w:tcPr>
            <w:tcW w:w="1237" w:type="dxa"/>
            <w:tcBorders>
              <w:top w:val="single" w:color="auto" w:sz="4" w:space="0"/>
              <w:left w:val="single" w:color="auto" w:sz="4" w:space="0"/>
              <w:bottom w:val="single" w:color="auto" w:sz="4" w:space="0"/>
              <w:right w:val="single" w:color="auto" w:sz="4" w:space="0"/>
            </w:tcBorders>
            <w:vAlign w:val="center"/>
          </w:tcPr>
          <w:p w14:paraId="56FA4DD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沙河市消防队</w:t>
            </w:r>
          </w:p>
        </w:tc>
        <w:tc>
          <w:tcPr>
            <w:tcW w:w="5100" w:type="dxa"/>
            <w:tcBorders>
              <w:top w:val="single" w:color="auto" w:sz="4" w:space="0"/>
              <w:left w:val="single" w:color="auto" w:sz="4" w:space="0"/>
              <w:bottom w:val="single" w:color="auto" w:sz="4" w:space="0"/>
              <w:right w:val="single" w:color="auto" w:sz="4" w:space="0"/>
            </w:tcBorders>
            <w:vAlign w:val="center"/>
          </w:tcPr>
          <w:p w14:paraId="361E81F9">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建设特勤消防站，配备车辆、装备器材及人员</w:t>
            </w:r>
          </w:p>
        </w:tc>
        <w:tc>
          <w:tcPr>
            <w:tcW w:w="1069" w:type="dxa"/>
            <w:tcBorders>
              <w:top w:val="single" w:color="auto" w:sz="4" w:space="0"/>
              <w:left w:val="single" w:color="auto" w:sz="4" w:space="0"/>
              <w:bottom w:val="single" w:color="auto" w:sz="4" w:space="0"/>
              <w:right w:val="single" w:color="auto" w:sz="4" w:space="0"/>
            </w:tcBorders>
            <w:vAlign w:val="center"/>
          </w:tcPr>
          <w:p w14:paraId="73E24DF4">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12CC99B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2021-2023</w:t>
            </w:r>
          </w:p>
        </w:tc>
      </w:tr>
      <w:tr w14:paraId="19B8914C">
        <w:tblPrEx>
          <w:tblCellMar>
            <w:top w:w="0" w:type="dxa"/>
            <w:left w:w="108" w:type="dxa"/>
            <w:bottom w:w="0" w:type="dxa"/>
            <w:right w:w="108" w:type="dxa"/>
          </w:tblCellMar>
        </w:tblPrEx>
        <w:trPr>
          <w:trHeight w:val="1248"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62DFF43">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120</w:t>
            </w:r>
          </w:p>
        </w:tc>
        <w:tc>
          <w:tcPr>
            <w:tcW w:w="1201" w:type="dxa"/>
            <w:tcBorders>
              <w:top w:val="single" w:color="auto" w:sz="4" w:space="0"/>
              <w:left w:val="single" w:color="auto" w:sz="4" w:space="0"/>
              <w:bottom w:val="single" w:color="auto" w:sz="4" w:space="0"/>
              <w:right w:val="single" w:color="auto" w:sz="4" w:space="0"/>
            </w:tcBorders>
            <w:vAlign w:val="center"/>
          </w:tcPr>
          <w:p w14:paraId="797122E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山区消防救援站建设项目</w:t>
            </w:r>
          </w:p>
        </w:tc>
        <w:tc>
          <w:tcPr>
            <w:tcW w:w="1237" w:type="dxa"/>
            <w:tcBorders>
              <w:top w:val="single" w:color="auto" w:sz="4" w:space="0"/>
              <w:left w:val="single" w:color="auto" w:sz="4" w:space="0"/>
              <w:bottom w:val="single" w:color="auto" w:sz="4" w:space="0"/>
              <w:right w:val="single" w:color="auto" w:sz="4" w:space="0"/>
            </w:tcBorders>
            <w:vAlign w:val="center"/>
          </w:tcPr>
          <w:p w14:paraId="1674881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沙河市消防队</w:t>
            </w:r>
          </w:p>
        </w:tc>
        <w:tc>
          <w:tcPr>
            <w:tcW w:w="5100" w:type="dxa"/>
            <w:tcBorders>
              <w:top w:val="single" w:color="auto" w:sz="4" w:space="0"/>
              <w:left w:val="single" w:color="auto" w:sz="4" w:space="0"/>
              <w:bottom w:val="single" w:color="auto" w:sz="4" w:space="0"/>
              <w:right w:val="single" w:color="auto" w:sz="4" w:space="0"/>
            </w:tcBorders>
            <w:vAlign w:val="center"/>
          </w:tcPr>
          <w:p w14:paraId="5C52AC8D">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在西部山区、丘陵地区建设一级消防站，配备车辆、装备器材及人员</w:t>
            </w:r>
          </w:p>
        </w:tc>
        <w:tc>
          <w:tcPr>
            <w:tcW w:w="1069" w:type="dxa"/>
            <w:tcBorders>
              <w:top w:val="single" w:color="auto" w:sz="4" w:space="0"/>
              <w:left w:val="single" w:color="auto" w:sz="4" w:space="0"/>
              <w:bottom w:val="single" w:color="auto" w:sz="4" w:space="0"/>
              <w:right w:val="single" w:color="auto" w:sz="4" w:space="0"/>
            </w:tcBorders>
            <w:vAlign w:val="center"/>
          </w:tcPr>
          <w:p w14:paraId="6D9310EA">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52B635D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2021-2024</w:t>
            </w:r>
          </w:p>
        </w:tc>
      </w:tr>
      <w:tr w14:paraId="7DA1EE51">
        <w:tblPrEx>
          <w:tblCellMar>
            <w:top w:w="0" w:type="dxa"/>
            <w:left w:w="108" w:type="dxa"/>
            <w:bottom w:w="0" w:type="dxa"/>
            <w:right w:w="108" w:type="dxa"/>
          </w:tblCellMar>
        </w:tblPrEx>
        <w:trPr>
          <w:trHeight w:val="939"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1ABB2FD2">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121</w:t>
            </w:r>
          </w:p>
        </w:tc>
        <w:tc>
          <w:tcPr>
            <w:tcW w:w="1201" w:type="dxa"/>
            <w:tcBorders>
              <w:top w:val="single" w:color="auto" w:sz="4" w:space="0"/>
              <w:left w:val="single" w:color="auto" w:sz="4" w:space="0"/>
              <w:bottom w:val="single" w:color="auto" w:sz="4" w:space="0"/>
              <w:right w:val="single" w:color="auto" w:sz="4" w:space="0"/>
            </w:tcBorders>
            <w:vAlign w:val="center"/>
          </w:tcPr>
          <w:p w14:paraId="1B1EDAA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购置消</w:t>
            </w:r>
          </w:p>
          <w:p w14:paraId="0DAAD4D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防车辆</w:t>
            </w:r>
          </w:p>
        </w:tc>
        <w:tc>
          <w:tcPr>
            <w:tcW w:w="1237" w:type="dxa"/>
            <w:tcBorders>
              <w:top w:val="single" w:color="auto" w:sz="4" w:space="0"/>
              <w:left w:val="single" w:color="auto" w:sz="4" w:space="0"/>
              <w:bottom w:val="single" w:color="auto" w:sz="4" w:space="0"/>
              <w:right w:val="single" w:color="auto" w:sz="4" w:space="0"/>
            </w:tcBorders>
            <w:vAlign w:val="center"/>
          </w:tcPr>
          <w:p w14:paraId="1EAA643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沙河市消防队</w:t>
            </w:r>
          </w:p>
        </w:tc>
        <w:tc>
          <w:tcPr>
            <w:tcW w:w="5100" w:type="dxa"/>
            <w:tcBorders>
              <w:top w:val="single" w:color="auto" w:sz="4" w:space="0"/>
              <w:left w:val="single" w:color="auto" w:sz="4" w:space="0"/>
              <w:bottom w:val="single" w:color="auto" w:sz="4" w:space="0"/>
              <w:right w:val="single" w:color="auto" w:sz="4" w:space="0"/>
            </w:tcBorders>
            <w:vAlign w:val="center"/>
          </w:tcPr>
          <w:p w14:paraId="164A1084">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购置新型特种消防车辆，主要适用于高层建筑、石油化工等火灾的扑救及火场供水</w:t>
            </w:r>
          </w:p>
        </w:tc>
        <w:tc>
          <w:tcPr>
            <w:tcW w:w="1069" w:type="dxa"/>
            <w:tcBorders>
              <w:top w:val="single" w:color="auto" w:sz="4" w:space="0"/>
              <w:left w:val="single" w:color="auto" w:sz="4" w:space="0"/>
              <w:bottom w:val="single" w:color="auto" w:sz="4" w:space="0"/>
              <w:right w:val="single" w:color="auto" w:sz="4" w:space="0"/>
            </w:tcBorders>
            <w:vAlign w:val="center"/>
          </w:tcPr>
          <w:p w14:paraId="45919DF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2EA3B43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671CCE44">
        <w:tblPrEx>
          <w:tblCellMar>
            <w:top w:w="0" w:type="dxa"/>
            <w:left w:w="108" w:type="dxa"/>
            <w:bottom w:w="0" w:type="dxa"/>
            <w:right w:w="108" w:type="dxa"/>
          </w:tblCellMar>
        </w:tblPrEx>
        <w:trPr>
          <w:trHeight w:val="1186"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2E2A8265">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122</w:t>
            </w:r>
          </w:p>
        </w:tc>
        <w:tc>
          <w:tcPr>
            <w:tcW w:w="1201" w:type="dxa"/>
            <w:tcBorders>
              <w:top w:val="single" w:color="auto" w:sz="4" w:space="0"/>
              <w:left w:val="single" w:color="auto" w:sz="4" w:space="0"/>
              <w:bottom w:val="single" w:color="auto" w:sz="4" w:space="0"/>
              <w:right w:val="single" w:color="auto" w:sz="4" w:space="0"/>
            </w:tcBorders>
            <w:vAlign w:val="center"/>
          </w:tcPr>
          <w:p w14:paraId="295E28C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智慧平安社区系统建设</w:t>
            </w:r>
          </w:p>
        </w:tc>
        <w:tc>
          <w:tcPr>
            <w:tcW w:w="1237" w:type="dxa"/>
            <w:tcBorders>
              <w:top w:val="single" w:color="auto" w:sz="4" w:space="0"/>
              <w:left w:val="single" w:color="auto" w:sz="4" w:space="0"/>
              <w:bottom w:val="single" w:color="auto" w:sz="4" w:space="0"/>
              <w:right w:val="single" w:color="auto" w:sz="4" w:space="0"/>
            </w:tcBorders>
            <w:vAlign w:val="center"/>
          </w:tcPr>
          <w:p w14:paraId="1CDEFB1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沙河市公安局</w:t>
            </w:r>
          </w:p>
        </w:tc>
        <w:tc>
          <w:tcPr>
            <w:tcW w:w="5100" w:type="dxa"/>
            <w:tcBorders>
              <w:top w:val="single" w:color="auto" w:sz="4" w:space="0"/>
              <w:left w:val="single" w:color="auto" w:sz="4" w:space="0"/>
              <w:bottom w:val="single" w:color="auto" w:sz="4" w:space="0"/>
              <w:right w:val="single" w:color="auto" w:sz="4" w:space="0"/>
            </w:tcBorders>
            <w:vAlign w:val="center"/>
          </w:tcPr>
          <w:p w14:paraId="4E49F758">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建设不少于2个优选智慧平安社区，建设不少于78个达标智慧平安社区</w:t>
            </w:r>
          </w:p>
        </w:tc>
        <w:tc>
          <w:tcPr>
            <w:tcW w:w="1069" w:type="dxa"/>
            <w:tcBorders>
              <w:top w:val="single" w:color="auto" w:sz="4" w:space="0"/>
              <w:left w:val="single" w:color="auto" w:sz="4" w:space="0"/>
              <w:bottom w:val="single" w:color="auto" w:sz="4" w:space="0"/>
              <w:right w:val="single" w:color="auto" w:sz="4" w:space="0"/>
            </w:tcBorders>
            <w:vAlign w:val="center"/>
          </w:tcPr>
          <w:p w14:paraId="2C2F73F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3EF6D279">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0E7B5F23">
        <w:tblPrEx>
          <w:tblCellMar>
            <w:top w:w="0" w:type="dxa"/>
            <w:left w:w="108" w:type="dxa"/>
            <w:bottom w:w="0" w:type="dxa"/>
            <w:right w:w="108" w:type="dxa"/>
          </w:tblCellMar>
        </w:tblPrEx>
        <w:trPr>
          <w:trHeight w:val="110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47109D4">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123</w:t>
            </w:r>
          </w:p>
        </w:tc>
        <w:tc>
          <w:tcPr>
            <w:tcW w:w="1201" w:type="dxa"/>
            <w:tcBorders>
              <w:top w:val="single" w:color="auto" w:sz="4" w:space="0"/>
              <w:left w:val="single" w:color="auto" w:sz="4" w:space="0"/>
              <w:bottom w:val="single" w:color="auto" w:sz="4" w:space="0"/>
              <w:right w:val="single" w:color="auto" w:sz="4" w:space="0"/>
            </w:tcBorders>
            <w:vAlign w:val="center"/>
          </w:tcPr>
          <w:p w14:paraId="254A652D">
            <w:pPr>
              <w:widowControl/>
              <w:spacing w:line="240" w:lineRule="auto"/>
              <w:ind w:firstLine="0" w:firstLineChars="0"/>
              <w:jc w:val="center"/>
              <w:rPr>
                <w:rFonts w:hint="eastAsia"/>
              </w:rPr>
            </w:pPr>
            <w:r>
              <w:rPr>
                <w:rFonts w:hint="eastAsia"/>
              </w:rPr>
              <w:t>二十冶学</w:t>
            </w:r>
          </w:p>
          <w:p w14:paraId="0EAF39E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rPr>
              <w:t>校重建</w:t>
            </w:r>
          </w:p>
        </w:tc>
        <w:tc>
          <w:tcPr>
            <w:tcW w:w="1237" w:type="dxa"/>
            <w:tcBorders>
              <w:top w:val="single" w:color="auto" w:sz="4" w:space="0"/>
              <w:left w:val="single" w:color="auto" w:sz="4" w:space="0"/>
              <w:bottom w:val="single" w:color="auto" w:sz="4" w:space="0"/>
              <w:right w:val="single" w:color="auto" w:sz="4" w:space="0"/>
            </w:tcBorders>
            <w:vAlign w:val="center"/>
          </w:tcPr>
          <w:p w14:paraId="4782E56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沙河市教育局</w:t>
            </w:r>
          </w:p>
        </w:tc>
        <w:tc>
          <w:tcPr>
            <w:tcW w:w="5100" w:type="dxa"/>
            <w:tcBorders>
              <w:top w:val="single" w:color="auto" w:sz="4" w:space="0"/>
              <w:left w:val="single" w:color="auto" w:sz="4" w:space="0"/>
              <w:bottom w:val="single" w:color="auto" w:sz="4" w:space="0"/>
              <w:right w:val="single" w:color="auto" w:sz="4" w:space="0"/>
            </w:tcBorders>
            <w:vAlign w:val="center"/>
          </w:tcPr>
          <w:p w14:paraId="3EE4BD8B">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二十冶二小综合楼、二十冶三小综合楼、二十冶初中综合楼重建</w:t>
            </w:r>
          </w:p>
        </w:tc>
        <w:tc>
          <w:tcPr>
            <w:tcW w:w="1069" w:type="dxa"/>
            <w:tcBorders>
              <w:top w:val="single" w:color="auto" w:sz="4" w:space="0"/>
              <w:left w:val="single" w:color="auto" w:sz="4" w:space="0"/>
              <w:bottom w:val="single" w:color="auto" w:sz="4" w:space="0"/>
              <w:right w:val="single" w:color="auto" w:sz="4" w:space="0"/>
            </w:tcBorders>
            <w:vAlign w:val="center"/>
          </w:tcPr>
          <w:p w14:paraId="24E6454E">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355D241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7DACB946">
        <w:tblPrEx>
          <w:tblCellMar>
            <w:top w:w="0" w:type="dxa"/>
            <w:left w:w="108" w:type="dxa"/>
            <w:bottom w:w="0" w:type="dxa"/>
            <w:right w:w="108" w:type="dxa"/>
          </w:tblCellMar>
        </w:tblPrEx>
        <w:trPr>
          <w:trHeight w:val="132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3080BE64">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124</w:t>
            </w:r>
          </w:p>
        </w:tc>
        <w:tc>
          <w:tcPr>
            <w:tcW w:w="1201" w:type="dxa"/>
            <w:tcBorders>
              <w:top w:val="single" w:color="auto" w:sz="4" w:space="0"/>
              <w:left w:val="single" w:color="auto" w:sz="4" w:space="0"/>
              <w:bottom w:val="single" w:color="auto" w:sz="4" w:space="0"/>
              <w:right w:val="single" w:color="auto" w:sz="4" w:space="0"/>
            </w:tcBorders>
            <w:vAlign w:val="center"/>
          </w:tcPr>
          <w:p w14:paraId="598FDC86">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幼儿园建设</w:t>
            </w:r>
          </w:p>
        </w:tc>
        <w:tc>
          <w:tcPr>
            <w:tcW w:w="1237" w:type="dxa"/>
            <w:tcBorders>
              <w:top w:val="single" w:color="auto" w:sz="4" w:space="0"/>
              <w:left w:val="single" w:color="auto" w:sz="4" w:space="0"/>
              <w:bottom w:val="single" w:color="auto" w:sz="4" w:space="0"/>
              <w:right w:val="single" w:color="auto" w:sz="4" w:space="0"/>
            </w:tcBorders>
            <w:vAlign w:val="center"/>
          </w:tcPr>
          <w:p w14:paraId="0263ED3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沙河市教育局</w:t>
            </w:r>
          </w:p>
        </w:tc>
        <w:tc>
          <w:tcPr>
            <w:tcW w:w="5100" w:type="dxa"/>
            <w:tcBorders>
              <w:top w:val="single" w:color="auto" w:sz="4" w:space="0"/>
              <w:left w:val="single" w:color="auto" w:sz="4" w:space="0"/>
              <w:bottom w:val="single" w:color="auto" w:sz="4" w:space="0"/>
              <w:right w:val="single" w:color="auto" w:sz="4" w:space="0"/>
            </w:tcBorders>
            <w:vAlign w:val="center"/>
          </w:tcPr>
          <w:p w14:paraId="5C34F908">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第四幼儿园、天一和院公办幼儿园建设，尚贤幼儿园、杨春增幼儿园、西葛泉幼儿园、西冯幼儿园改扩建项目</w:t>
            </w:r>
          </w:p>
        </w:tc>
        <w:tc>
          <w:tcPr>
            <w:tcW w:w="1069" w:type="dxa"/>
            <w:tcBorders>
              <w:top w:val="single" w:color="auto" w:sz="4" w:space="0"/>
              <w:left w:val="single" w:color="auto" w:sz="4" w:space="0"/>
              <w:bottom w:val="single" w:color="auto" w:sz="4" w:space="0"/>
              <w:right w:val="single" w:color="auto" w:sz="4" w:space="0"/>
            </w:tcBorders>
            <w:vAlign w:val="center"/>
          </w:tcPr>
          <w:p w14:paraId="218ED2BC">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4E829C20">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417DA4B5">
        <w:tblPrEx>
          <w:tblCellMar>
            <w:top w:w="0" w:type="dxa"/>
            <w:left w:w="108" w:type="dxa"/>
            <w:bottom w:w="0" w:type="dxa"/>
            <w:right w:w="108" w:type="dxa"/>
          </w:tblCellMar>
        </w:tblPrEx>
        <w:trPr>
          <w:trHeight w:val="1149"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40179073">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125</w:t>
            </w:r>
          </w:p>
        </w:tc>
        <w:tc>
          <w:tcPr>
            <w:tcW w:w="1201" w:type="dxa"/>
            <w:tcBorders>
              <w:top w:val="single" w:color="auto" w:sz="4" w:space="0"/>
              <w:left w:val="single" w:color="auto" w:sz="4" w:space="0"/>
              <w:bottom w:val="single" w:color="auto" w:sz="4" w:space="0"/>
              <w:right w:val="single" w:color="auto" w:sz="4" w:space="0"/>
            </w:tcBorders>
            <w:vAlign w:val="center"/>
          </w:tcPr>
          <w:p w14:paraId="51E968F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中小学校舍改造项目</w:t>
            </w:r>
          </w:p>
        </w:tc>
        <w:tc>
          <w:tcPr>
            <w:tcW w:w="1237" w:type="dxa"/>
            <w:tcBorders>
              <w:top w:val="single" w:color="auto" w:sz="4" w:space="0"/>
              <w:left w:val="single" w:color="auto" w:sz="4" w:space="0"/>
              <w:bottom w:val="single" w:color="auto" w:sz="4" w:space="0"/>
              <w:right w:val="single" w:color="auto" w:sz="4" w:space="0"/>
            </w:tcBorders>
            <w:vAlign w:val="center"/>
          </w:tcPr>
          <w:p w14:paraId="3236B51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rPr>
              <w:t>沙河市教育局</w:t>
            </w:r>
          </w:p>
        </w:tc>
        <w:tc>
          <w:tcPr>
            <w:tcW w:w="5100" w:type="dxa"/>
            <w:tcBorders>
              <w:top w:val="single" w:color="auto" w:sz="4" w:space="0"/>
              <w:left w:val="single" w:color="auto" w:sz="4" w:space="0"/>
              <w:bottom w:val="single" w:color="auto" w:sz="4" w:space="0"/>
              <w:right w:val="single" w:color="auto" w:sz="4" w:space="0"/>
            </w:tcBorders>
            <w:vAlign w:val="center"/>
          </w:tcPr>
          <w:p w14:paraId="44369342">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新建蝉房中学综合楼、全呼中学综合楼</w:t>
            </w:r>
          </w:p>
        </w:tc>
        <w:tc>
          <w:tcPr>
            <w:tcW w:w="1069" w:type="dxa"/>
            <w:tcBorders>
              <w:top w:val="single" w:color="auto" w:sz="4" w:space="0"/>
              <w:left w:val="single" w:color="auto" w:sz="4" w:space="0"/>
              <w:bottom w:val="single" w:color="auto" w:sz="4" w:space="0"/>
              <w:right w:val="single" w:color="auto" w:sz="4" w:space="0"/>
            </w:tcBorders>
            <w:vAlign w:val="center"/>
          </w:tcPr>
          <w:p w14:paraId="6AED8BAD">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6F69D51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5D9A1BAB">
        <w:tblPrEx>
          <w:tblCellMar>
            <w:top w:w="0" w:type="dxa"/>
            <w:left w:w="108" w:type="dxa"/>
            <w:bottom w:w="0" w:type="dxa"/>
            <w:right w:w="108" w:type="dxa"/>
          </w:tblCellMar>
        </w:tblPrEx>
        <w:trPr>
          <w:trHeight w:val="939"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53D55E92">
            <w:pPr>
              <w:widowControl/>
              <w:spacing w:line="240" w:lineRule="auto"/>
              <w:ind w:firstLine="0" w:firstLineChars="0"/>
              <w:jc w:val="center"/>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126</w:t>
            </w:r>
          </w:p>
        </w:tc>
        <w:tc>
          <w:tcPr>
            <w:tcW w:w="1201" w:type="dxa"/>
            <w:tcBorders>
              <w:top w:val="single" w:color="auto" w:sz="4" w:space="0"/>
              <w:left w:val="single" w:color="auto" w:sz="4" w:space="0"/>
              <w:bottom w:val="single" w:color="auto" w:sz="4" w:space="0"/>
              <w:right w:val="single" w:color="auto" w:sz="4" w:space="0"/>
            </w:tcBorders>
            <w:vAlign w:val="center"/>
          </w:tcPr>
          <w:p w14:paraId="714822A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老年大学分校</w:t>
            </w:r>
          </w:p>
        </w:tc>
        <w:tc>
          <w:tcPr>
            <w:tcW w:w="1237" w:type="dxa"/>
            <w:tcBorders>
              <w:top w:val="single" w:color="auto" w:sz="4" w:space="0"/>
              <w:left w:val="single" w:color="auto" w:sz="4" w:space="0"/>
              <w:bottom w:val="single" w:color="auto" w:sz="4" w:space="0"/>
              <w:right w:val="single" w:color="auto" w:sz="4" w:space="0"/>
            </w:tcBorders>
            <w:vAlign w:val="center"/>
          </w:tcPr>
          <w:p w14:paraId="2EC75D82">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沙河市教育局</w:t>
            </w:r>
          </w:p>
        </w:tc>
        <w:tc>
          <w:tcPr>
            <w:tcW w:w="5100" w:type="dxa"/>
            <w:tcBorders>
              <w:top w:val="single" w:color="auto" w:sz="4" w:space="0"/>
              <w:left w:val="single" w:color="auto" w:sz="4" w:space="0"/>
              <w:bottom w:val="single" w:color="auto" w:sz="4" w:space="0"/>
              <w:right w:val="single" w:color="auto" w:sz="4" w:space="0"/>
            </w:tcBorders>
            <w:vAlign w:val="center"/>
          </w:tcPr>
          <w:p w14:paraId="1D8B86FD">
            <w:pPr>
              <w:widowControl/>
              <w:spacing w:line="240" w:lineRule="auto"/>
              <w:ind w:firstLine="0" w:firstLineChars="0"/>
              <w:jc w:val="left"/>
              <w:rPr>
                <w:rFonts w:hint="eastAsia" w:ascii="仿宋_GB2312" w:hAnsi="宋体" w:eastAsia="仿宋_GB2312" w:cs="宋体"/>
                <w:kern w:val="0"/>
                <w:sz w:val="24"/>
                <w:szCs w:val="24"/>
                <w:lang w:val="en-US" w:eastAsia="zh-CN" w:bidi="ar-SA"/>
              </w:rPr>
            </w:pPr>
            <w:r>
              <w:rPr>
                <w:rFonts w:hint="eastAsia"/>
              </w:rPr>
              <w:t>建成13所乡镇社区教育学校（老年大学分校）</w:t>
            </w:r>
          </w:p>
        </w:tc>
        <w:tc>
          <w:tcPr>
            <w:tcW w:w="1069" w:type="dxa"/>
            <w:tcBorders>
              <w:top w:val="single" w:color="auto" w:sz="4" w:space="0"/>
              <w:left w:val="single" w:color="auto" w:sz="4" w:space="0"/>
              <w:bottom w:val="single" w:color="auto" w:sz="4" w:space="0"/>
              <w:right w:val="single" w:color="auto" w:sz="4" w:space="0"/>
            </w:tcBorders>
            <w:vAlign w:val="center"/>
          </w:tcPr>
          <w:p w14:paraId="7467E2A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687B22CB">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r w14:paraId="7ACAC63B">
        <w:tblPrEx>
          <w:tblCellMar>
            <w:top w:w="0" w:type="dxa"/>
            <w:left w:w="108" w:type="dxa"/>
            <w:bottom w:w="0" w:type="dxa"/>
            <w:right w:w="108" w:type="dxa"/>
          </w:tblCellMar>
        </w:tblPrEx>
        <w:trPr>
          <w:trHeight w:val="834"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14:paraId="729A00E7">
            <w:pPr>
              <w:widowControl/>
              <w:spacing w:line="240" w:lineRule="auto"/>
              <w:ind w:firstLine="0" w:firstLineChars="0"/>
              <w:jc w:val="center"/>
              <w:rPr>
                <w:rFonts w:hint="default"/>
                <w:lang w:val="en-US" w:eastAsia="zh-CN"/>
              </w:rPr>
            </w:pPr>
            <w:r>
              <w:rPr>
                <w:rFonts w:hint="eastAsia"/>
                <w:lang w:val="en-US" w:eastAsia="zh-CN"/>
              </w:rPr>
              <w:t>127</w:t>
            </w:r>
          </w:p>
        </w:tc>
        <w:tc>
          <w:tcPr>
            <w:tcW w:w="1201" w:type="dxa"/>
            <w:tcBorders>
              <w:top w:val="single" w:color="auto" w:sz="4" w:space="0"/>
              <w:left w:val="single" w:color="auto" w:sz="4" w:space="0"/>
              <w:bottom w:val="single" w:color="auto" w:sz="4" w:space="0"/>
              <w:right w:val="single" w:color="auto" w:sz="4" w:space="0"/>
            </w:tcBorders>
            <w:vAlign w:val="center"/>
          </w:tcPr>
          <w:p w14:paraId="0637B7EF">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湡水学校</w:t>
            </w:r>
          </w:p>
          <w:p w14:paraId="3C8D6D93">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高中部</w:t>
            </w:r>
          </w:p>
        </w:tc>
        <w:tc>
          <w:tcPr>
            <w:tcW w:w="1237" w:type="dxa"/>
            <w:tcBorders>
              <w:top w:val="single" w:color="auto" w:sz="4" w:space="0"/>
              <w:left w:val="single" w:color="auto" w:sz="4" w:space="0"/>
              <w:bottom w:val="single" w:color="auto" w:sz="4" w:space="0"/>
              <w:right w:val="single" w:color="auto" w:sz="4" w:space="0"/>
            </w:tcBorders>
            <w:vAlign w:val="center"/>
          </w:tcPr>
          <w:p w14:paraId="6F174347">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沙河市教育局</w:t>
            </w:r>
          </w:p>
        </w:tc>
        <w:tc>
          <w:tcPr>
            <w:tcW w:w="5100" w:type="dxa"/>
            <w:tcBorders>
              <w:top w:val="single" w:color="auto" w:sz="4" w:space="0"/>
              <w:left w:val="single" w:color="auto" w:sz="4" w:space="0"/>
              <w:bottom w:val="single" w:color="auto" w:sz="4" w:space="0"/>
              <w:right w:val="single" w:color="auto" w:sz="4" w:space="0"/>
            </w:tcBorders>
            <w:vAlign w:val="center"/>
          </w:tcPr>
          <w:p w14:paraId="7B3EBB25">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069" w:type="dxa"/>
            <w:tcBorders>
              <w:top w:val="single" w:color="auto" w:sz="4" w:space="0"/>
              <w:left w:val="single" w:color="auto" w:sz="4" w:space="0"/>
              <w:bottom w:val="single" w:color="auto" w:sz="4" w:space="0"/>
              <w:right w:val="single" w:color="auto" w:sz="4" w:space="0"/>
            </w:tcBorders>
            <w:vAlign w:val="center"/>
          </w:tcPr>
          <w:p w14:paraId="243BDE58">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w:t>
            </w:r>
          </w:p>
        </w:tc>
        <w:tc>
          <w:tcPr>
            <w:tcW w:w="1425" w:type="dxa"/>
            <w:tcBorders>
              <w:top w:val="single" w:color="auto" w:sz="4" w:space="0"/>
              <w:left w:val="single" w:color="auto" w:sz="4" w:space="0"/>
              <w:bottom w:val="single" w:color="auto" w:sz="4" w:space="0"/>
              <w:right w:val="single" w:color="auto" w:sz="4" w:space="0"/>
            </w:tcBorders>
            <w:vAlign w:val="center"/>
          </w:tcPr>
          <w:p w14:paraId="00510C71">
            <w:pPr>
              <w:widowControl/>
              <w:spacing w:line="240" w:lineRule="auto"/>
              <w:ind w:firstLine="0" w:firstLine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2021-2025</w:t>
            </w:r>
          </w:p>
        </w:tc>
      </w:tr>
    </w:tbl>
    <w:p w14:paraId="52559FC8"/>
    <w:p w14:paraId="4AD5345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z w:val="32"/>
          <w:szCs w:val="32"/>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EDBA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6E83B">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E6E83B">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649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D65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D2AEA">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7D2AEA">
                    <w:pPr>
                      <w:pStyle w:val="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1CCA2F7C"/>
    <w:rsid w:val="02375D22"/>
    <w:rsid w:val="036708C0"/>
    <w:rsid w:val="06463B48"/>
    <w:rsid w:val="08FA02BC"/>
    <w:rsid w:val="097C663A"/>
    <w:rsid w:val="0B290E8E"/>
    <w:rsid w:val="10B71290"/>
    <w:rsid w:val="13EE1CEA"/>
    <w:rsid w:val="183B1B87"/>
    <w:rsid w:val="18EB6B88"/>
    <w:rsid w:val="1CCA2F7C"/>
    <w:rsid w:val="1EBE32CD"/>
    <w:rsid w:val="29120ADF"/>
    <w:rsid w:val="2AFC0261"/>
    <w:rsid w:val="2C215376"/>
    <w:rsid w:val="32617891"/>
    <w:rsid w:val="34035ABA"/>
    <w:rsid w:val="34ED5E03"/>
    <w:rsid w:val="40106C9D"/>
    <w:rsid w:val="434C0467"/>
    <w:rsid w:val="47EA6605"/>
    <w:rsid w:val="494211D2"/>
    <w:rsid w:val="4D1C2E4D"/>
    <w:rsid w:val="4D4D42B3"/>
    <w:rsid w:val="4E4E1C6A"/>
    <w:rsid w:val="4EFD10A8"/>
    <w:rsid w:val="58AC2E8E"/>
    <w:rsid w:val="6122379B"/>
    <w:rsid w:val="63634BD9"/>
    <w:rsid w:val="640F5BAF"/>
    <w:rsid w:val="655F05DF"/>
    <w:rsid w:val="65F61EC8"/>
    <w:rsid w:val="72DA3775"/>
    <w:rsid w:val="72FA77D4"/>
    <w:rsid w:val="7570698E"/>
    <w:rsid w:val="759B5440"/>
    <w:rsid w:val="76D57A40"/>
    <w:rsid w:val="7ADE6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1"/>
    <w:qFormat/>
    <w:uiPriority w:val="99"/>
    <w:pPr>
      <w:keepNext/>
      <w:keepLines/>
      <w:spacing w:before="340" w:after="330" w:line="576" w:lineRule="auto"/>
      <w:ind w:firstLine="21"/>
      <w:outlineLvl w:val="0"/>
    </w:pPr>
    <w:rPr>
      <w:b/>
      <w:bCs/>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99"/>
    <w:pPr>
      <w:ind w:firstLine="420"/>
    </w:pPr>
  </w:style>
  <w:style w:type="paragraph" w:styleId="3">
    <w:name w:val="Body Text Indent"/>
    <w:basedOn w:val="1"/>
    <w:next w:val="1"/>
    <w:qFormat/>
    <w:uiPriority w:val="99"/>
    <w:pPr>
      <w:spacing w:after="120"/>
      <w:ind w:left="420" w:leftChars="200"/>
    </w:pPr>
    <w:rPr>
      <w:kern w:val="0"/>
      <w:szCs w:val="32"/>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kern w:val="0"/>
      <w:sz w:val="18"/>
      <w:szCs w:val="18"/>
    </w:rPr>
  </w:style>
  <w:style w:type="paragraph" w:styleId="7">
    <w:name w:val="toc 1"/>
    <w:basedOn w:val="1"/>
    <w:next w:val="1"/>
    <w:qFormat/>
    <w:uiPriority w:val="0"/>
  </w:style>
  <w:style w:type="paragraph" w:styleId="10">
    <w:name w:val="List Paragraph"/>
    <w:basedOn w:val="1"/>
    <w:qFormat/>
    <w:uiPriority w:val="99"/>
    <w:pPr>
      <w:ind w:firstLine="420"/>
    </w:pPr>
  </w:style>
  <w:style w:type="character" w:customStyle="1" w:styleId="11">
    <w:name w:val="Heading 1 Char"/>
    <w:basedOn w:val="9"/>
    <w:link w:val="4"/>
    <w:qFormat/>
    <w:locked/>
    <w:uiPriority w:val="99"/>
    <w:rPr>
      <w:b/>
      <w:bCs/>
      <w:kern w:val="44"/>
      <w:sz w:val="44"/>
      <w:szCs w:val="44"/>
    </w:rPr>
  </w:style>
  <w:style w:type="paragraph" w:customStyle="1" w:styleId="12">
    <w:name w:val="样式1"/>
    <w:basedOn w:val="4"/>
    <w:next w:val="1"/>
    <w:qFormat/>
    <w:uiPriority w:val="0"/>
    <w:pPr>
      <w:jc w:val="center"/>
    </w:pPr>
    <w:rPr>
      <w:rFonts w:eastAsia="方正大标宋简体" w:asciiTheme="minorAscii" w:hAnsiTheme="minorAscii"/>
      <w:sz w:val="42"/>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166</Pages>
  <Words>77675</Words>
  <Characters>80520</Characters>
  <Lines>0</Lines>
  <Paragraphs>0</Paragraphs>
  <TotalTime>25</TotalTime>
  <ScaleCrop>false</ScaleCrop>
  <LinksUpToDate>false</LinksUpToDate>
  <CharactersWithSpaces>81550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2021-05-26T01:41:00Z</dcterms:created>
  <dc:creator>Administrator</dc:creator>
  <cp:lastModifiedBy>早开的晚霞。</cp:lastModifiedBy>
  <dcterms:modified xsi:type="dcterms:W3CDTF">2024-09-08T01:31:15Z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BFC32810739F4DD6AF98604022053958</vt:lpwstr>
  </property>
</Properties>
</file>