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6</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7</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9</w:t>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w:t>
      </w:r>
      <w:r>
        <w:rPr>
          <w:rFonts w:hint="eastAsia"/>
          <w:lang w:val="en-US" w:eastAsia="zh-CN"/>
        </w:rPr>
        <w:t>0</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w:t>
      </w:r>
      <w:r>
        <w:rPr>
          <w:rFonts w:hint="eastAsia"/>
          <w:lang w:val="en-US" w:eastAsia="zh-CN"/>
        </w:rPr>
        <w:t>1</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w:t>
      </w:r>
      <w:r>
        <w:rPr>
          <w:rFonts w:hint="eastAsia"/>
          <w:lang w:val="en-US" w:eastAsia="zh-CN"/>
        </w:rPr>
        <w:t>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w:t>
      </w:r>
      <w:r>
        <w:rPr>
          <w:rFonts w:hint="eastAsia"/>
          <w:lang w:val="en-US" w:eastAsia="zh-CN"/>
        </w:rPr>
        <w:t>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7</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1</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154002沙河市行政审批局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927.33</w:t>
            </w:r>
          </w:p>
        </w:tc>
        <w:tc>
          <w:tcPr>
            <w:tcW w:w="4535" w:type="dxa"/>
            <w:vAlign w:val="center"/>
          </w:tcPr>
          <w:p>
            <w:pPr>
              <w:pStyle w:val="16"/>
            </w:pPr>
            <w:r>
              <w:t>一、一般公共服务支出</w:t>
            </w:r>
          </w:p>
        </w:tc>
        <w:tc>
          <w:tcPr>
            <w:tcW w:w="2126" w:type="dxa"/>
            <w:vAlign w:val="center"/>
          </w:tcPr>
          <w:p>
            <w:pPr>
              <w:pStyle w:val="15"/>
            </w:pPr>
            <w:r>
              <w:t>837.03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927.33</w:t>
            </w:r>
          </w:p>
        </w:tc>
        <w:tc>
          <w:tcPr>
            <w:tcW w:w="4535" w:type="dxa"/>
            <w:vAlign w:val="center"/>
          </w:tcPr>
          <w:p>
            <w:pPr>
              <w:pStyle w:val="18"/>
            </w:pPr>
            <w:r>
              <w:t>本年支出合计</w:t>
            </w:r>
          </w:p>
        </w:tc>
        <w:tc>
          <w:tcPr>
            <w:tcW w:w="2126" w:type="dxa"/>
            <w:vAlign w:val="center"/>
          </w:tcPr>
          <w:p>
            <w:pPr>
              <w:pStyle w:val="19"/>
            </w:pPr>
            <w:r>
              <w:t>927.33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927.33</w:t>
            </w:r>
          </w:p>
        </w:tc>
        <w:tc>
          <w:tcPr>
            <w:tcW w:w="4535" w:type="dxa"/>
            <w:vAlign w:val="center"/>
          </w:tcPr>
          <w:p>
            <w:pPr>
              <w:pStyle w:val="18"/>
            </w:pPr>
            <w:r>
              <w:t>支出总计</w:t>
            </w:r>
          </w:p>
        </w:tc>
        <w:tc>
          <w:tcPr>
            <w:tcW w:w="2126" w:type="dxa"/>
            <w:vAlign w:val="center"/>
          </w:tcPr>
          <w:p>
            <w:pPr>
              <w:pStyle w:val="19"/>
            </w:pPr>
            <w:r>
              <w:t>927.33</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154002沙河市行政审批局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927.33</w:t>
            </w:r>
          </w:p>
        </w:tc>
        <w:tc>
          <w:tcPr>
            <w:tcW w:w="1134" w:type="dxa"/>
            <w:vAlign w:val="center"/>
          </w:tcPr>
          <w:p>
            <w:pPr>
              <w:pStyle w:val="19"/>
            </w:pPr>
            <w:r>
              <w:t>927.33</w:t>
            </w:r>
          </w:p>
        </w:tc>
        <w:tc>
          <w:tcPr>
            <w:tcW w:w="1134" w:type="dxa"/>
            <w:vAlign w:val="center"/>
          </w:tcPr>
          <w:p>
            <w:pPr>
              <w:pStyle w:val="19"/>
            </w:pPr>
            <w:r>
              <w:t>927.33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837.03</w:t>
            </w:r>
          </w:p>
        </w:tc>
        <w:tc>
          <w:tcPr>
            <w:tcW w:w="1134" w:type="dxa"/>
            <w:vAlign w:val="center"/>
          </w:tcPr>
          <w:p>
            <w:pPr>
              <w:pStyle w:val="15"/>
            </w:pPr>
            <w:r>
              <w:t>837.03</w:t>
            </w:r>
          </w:p>
        </w:tc>
        <w:tc>
          <w:tcPr>
            <w:tcW w:w="1134" w:type="dxa"/>
            <w:vAlign w:val="center"/>
          </w:tcPr>
          <w:p>
            <w:pPr>
              <w:pStyle w:val="15"/>
            </w:pPr>
            <w:r>
              <w:t>837.03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837.03</w:t>
            </w:r>
          </w:p>
        </w:tc>
        <w:tc>
          <w:tcPr>
            <w:tcW w:w="1134" w:type="dxa"/>
            <w:vAlign w:val="center"/>
          </w:tcPr>
          <w:p>
            <w:pPr>
              <w:pStyle w:val="15"/>
            </w:pPr>
            <w:r>
              <w:t>837.03</w:t>
            </w:r>
          </w:p>
        </w:tc>
        <w:tc>
          <w:tcPr>
            <w:tcW w:w="1134" w:type="dxa"/>
            <w:vAlign w:val="center"/>
          </w:tcPr>
          <w:p>
            <w:pPr>
              <w:pStyle w:val="15"/>
            </w:pPr>
            <w:r>
              <w:t>837.03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686.04</w:t>
            </w:r>
          </w:p>
        </w:tc>
        <w:tc>
          <w:tcPr>
            <w:tcW w:w="1134" w:type="dxa"/>
            <w:vAlign w:val="center"/>
          </w:tcPr>
          <w:p>
            <w:pPr>
              <w:pStyle w:val="15"/>
            </w:pPr>
            <w:r>
              <w:t>686.04</w:t>
            </w:r>
          </w:p>
        </w:tc>
        <w:tc>
          <w:tcPr>
            <w:tcW w:w="1134" w:type="dxa"/>
            <w:vAlign w:val="center"/>
          </w:tcPr>
          <w:p>
            <w:pPr>
              <w:pStyle w:val="15"/>
            </w:pPr>
            <w:r>
              <w:t>686.04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2010306</w:t>
            </w:r>
          </w:p>
        </w:tc>
        <w:tc>
          <w:tcPr>
            <w:tcW w:w="1559" w:type="dxa"/>
            <w:vAlign w:val="center"/>
          </w:tcPr>
          <w:p>
            <w:pPr>
              <w:pStyle w:val="16"/>
            </w:pPr>
            <w:r>
              <w:t>政务公开审批</w:t>
            </w:r>
          </w:p>
        </w:tc>
        <w:tc>
          <w:tcPr>
            <w:tcW w:w="1134" w:type="dxa"/>
            <w:vAlign w:val="center"/>
          </w:tcPr>
          <w:p>
            <w:pPr>
              <w:pStyle w:val="15"/>
            </w:pPr>
            <w:r>
              <w:t>150.99</w:t>
            </w:r>
          </w:p>
        </w:tc>
        <w:tc>
          <w:tcPr>
            <w:tcW w:w="1134" w:type="dxa"/>
            <w:vAlign w:val="center"/>
          </w:tcPr>
          <w:p>
            <w:pPr>
              <w:pStyle w:val="15"/>
            </w:pPr>
            <w:r>
              <w:t>150.99</w:t>
            </w:r>
          </w:p>
        </w:tc>
        <w:tc>
          <w:tcPr>
            <w:tcW w:w="1134" w:type="dxa"/>
            <w:vAlign w:val="center"/>
          </w:tcPr>
          <w:p>
            <w:pPr>
              <w:pStyle w:val="15"/>
            </w:pPr>
            <w:r>
              <w:t>150.99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50.54</w:t>
            </w:r>
          </w:p>
        </w:tc>
        <w:tc>
          <w:tcPr>
            <w:tcW w:w="1134" w:type="dxa"/>
            <w:vAlign w:val="center"/>
          </w:tcPr>
          <w:p>
            <w:pPr>
              <w:pStyle w:val="15"/>
            </w:pPr>
            <w:r>
              <w:t>50.54</w:t>
            </w:r>
          </w:p>
        </w:tc>
        <w:tc>
          <w:tcPr>
            <w:tcW w:w="1134" w:type="dxa"/>
            <w:vAlign w:val="center"/>
          </w:tcPr>
          <w:p>
            <w:pPr>
              <w:pStyle w:val="15"/>
            </w:pPr>
            <w:r>
              <w:t>50.54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50.54</w:t>
            </w:r>
          </w:p>
        </w:tc>
        <w:tc>
          <w:tcPr>
            <w:tcW w:w="1134" w:type="dxa"/>
            <w:vAlign w:val="center"/>
          </w:tcPr>
          <w:p>
            <w:pPr>
              <w:pStyle w:val="15"/>
            </w:pPr>
            <w:r>
              <w:t>50.54</w:t>
            </w:r>
          </w:p>
        </w:tc>
        <w:tc>
          <w:tcPr>
            <w:tcW w:w="1134" w:type="dxa"/>
            <w:vAlign w:val="center"/>
          </w:tcPr>
          <w:p>
            <w:pPr>
              <w:pStyle w:val="15"/>
            </w:pPr>
            <w:r>
              <w:t>50.54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50.54</w:t>
            </w:r>
          </w:p>
        </w:tc>
        <w:tc>
          <w:tcPr>
            <w:tcW w:w="1134" w:type="dxa"/>
            <w:vAlign w:val="center"/>
          </w:tcPr>
          <w:p>
            <w:pPr>
              <w:pStyle w:val="15"/>
            </w:pPr>
            <w:r>
              <w:t>50.54</w:t>
            </w:r>
          </w:p>
        </w:tc>
        <w:tc>
          <w:tcPr>
            <w:tcW w:w="1134" w:type="dxa"/>
            <w:vAlign w:val="center"/>
          </w:tcPr>
          <w:p>
            <w:pPr>
              <w:pStyle w:val="15"/>
            </w:pPr>
            <w:r>
              <w:t>50.54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154002沙河市行政审批局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927.33</w:t>
            </w:r>
          </w:p>
        </w:tc>
        <w:tc>
          <w:tcPr>
            <w:tcW w:w="1361" w:type="dxa"/>
            <w:vAlign w:val="center"/>
          </w:tcPr>
          <w:p>
            <w:pPr>
              <w:pStyle w:val="19"/>
              <w:rPr>
                <w:rFonts w:hint="default" w:eastAsia="方正书宋_GBK"/>
                <w:lang w:val="en-US" w:eastAsia="zh-CN"/>
              </w:rPr>
            </w:pPr>
            <w:r>
              <w:rPr>
                <w:rFonts w:hint="eastAsia"/>
                <w:lang w:val="en-US" w:eastAsia="zh-CN"/>
              </w:rPr>
              <w:t>776.34</w:t>
            </w:r>
          </w:p>
        </w:tc>
        <w:tc>
          <w:tcPr>
            <w:tcW w:w="1361" w:type="dxa"/>
            <w:vAlign w:val="center"/>
          </w:tcPr>
          <w:p>
            <w:pPr>
              <w:pStyle w:val="19"/>
              <w:rPr>
                <w:rFonts w:hint="default" w:eastAsia="方正书宋_GBK"/>
                <w:lang w:val="en-US" w:eastAsia="zh-CN"/>
              </w:rPr>
            </w:pPr>
            <w:r>
              <w:rPr>
                <w:rFonts w:hint="eastAsia"/>
                <w:lang w:val="en-US" w:eastAsia="zh-CN"/>
              </w:rPr>
              <w:t>150.99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837.03</w:t>
            </w:r>
          </w:p>
        </w:tc>
        <w:tc>
          <w:tcPr>
            <w:tcW w:w="1361" w:type="dxa"/>
            <w:vAlign w:val="center"/>
          </w:tcPr>
          <w:p>
            <w:pPr>
              <w:pStyle w:val="15"/>
              <w:rPr>
                <w:rFonts w:hint="default" w:eastAsia="方正书宋_GBK"/>
                <w:lang w:val="en-US" w:eastAsia="zh-CN"/>
              </w:rPr>
            </w:pPr>
            <w:r>
              <w:rPr>
                <w:rFonts w:hint="eastAsia"/>
                <w:lang w:val="en-US" w:eastAsia="zh-CN"/>
              </w:rPr>
              <w:t>686.04</w:t>
            </w:r>
          </w:p>
        </w:tc>
        <w:tc>
          <w:tcPr>
            <w:tcW w:w="1361" w:type="dxa"/>
            <w:vAlign w:val="center"/>
          </w:tcPr>
          <w:p>
            <w:pPr>
              <w:pStyle w:val="15"/>
              <w:rPr>
                <w:rFonts w:hint="default" w:eastAsia="方正书宋_GBK"/>
                <w:lang w:val="en-US" w:eastAsia="zh-CN"/>
              </w:rPr>
            </w:pPr>
            <w:r>
              <w:rPr>
                <w:rFonts w:hint="eastAsia"/>
                <w:lang w:val="en-US" w:eastAsia="zh-CN"/>
              </w:rPr>
              <w:t>150.99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837.03</w:t>
            </w:r>
          </w:p>
        </w:tc>
        <w:tc>
          <w:tcPr>
            <w:tcW w:w="1361" w:type="dxa"/>
            <w:vAlign w:val="center"/>
          </w:tcPr>
          <w:p>
            <w:pPr>
              <w:pStyle w:val="15"/>
              <w:rPr>
                <w:rFonts w:hint="default" w:eastAsia="方正书宋_GBK"/>
                <w:lang w:val="en-US" w:eastAsia="zh-CN"/>
              </w:rPr>
            </w:pPr>
            <w:r>
              <w:rPr>
                <w:rFonts w:hint="eastAsia"/>
                <w:lang w:val="en-US" w:eastAsia="zh-CN"/>
              </w:rPr>
              <w:t>686.04</w:t>
            </w:r>
          </w:p>
        </w:tc>
        <w:tc>
          <w:tcPr>
            <w:tcW w:w="1361" w:type="dxa"/>
            <w:vAlign w:val="center"/>
          </w:tcPr>
          <w:p>
            <w:pPr>
              <w:pStyle w:val="15"/>
              <w:rPr>
                <w:rFonts w:hint="default" w:eastAsia="方正书宋_GBK"/>
                <w:lang w:val="en-US" w:eastAsia="zh-CN"/>
              </w:rPr>
            </w:pPr>
            <w:r>
              <w:rPr>
                <w:rFonts w:hint="eastAsia"/>
                <w:lang w:val="en-US" w:eastAsia="zh-CN"/>
              </w:rPr>
              <w:t>150.99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686.04</w:t>
            </w:r>
          </w:p>
        </w:tc>
        <w:tc>
          <w:tcPr>
            <w:tcW w:w="1361" w:type="dxa"/>
            <w:vAlign w:val="center"/>
          </w:tcPr>
          <w:p>
            <w:pPr>
              <w:pStyle w:val="15"/>
              <w:rPr>
                <w:rFonts w:hint="default" w:eastAsia="方正书宋_GBK"/>
                <w:lang w:val="en-US" w:eastAsia="zh-CN"/>
              </w:rPr>
            </w:pPr>
            <w:r>
              <w:rPr>
                <w:rFonts w:hint="eastAsia"/>
                <w:lang w:val="en-US" w:eastAsia="zh-CN"/>
              </w:rPr>
              <w:t>686.04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2010306</w:t>
            </w:r>
          </w:p>
        </w:tc>
        <w:tc>
          <w:tcPr>
            <w:tcW w:w="4535" w:type="dxa"/>
            <w:vAlign w:val="center"/>
          </w:tcPr>
          <w:p>
            <w:pPr>
              <w:pStyle w:val="16"/>
            </w:pPr>
            <w:r>
              <w:t>政务公开审批</w:t>
            </w:r>
          </w:p>
        </w:tc>
        <w:tc>
          <w:tcPr>
            <w:tcW w:w="1361" w:type="dxa"/>
            <w:vAlign w:val="center"/>
          </w:tcPr>
          <w:p>
            <w:pPr>
              <w:pStyle w:val="15"/>
            </w:pPr>
            <w:r>
              <w:t>150.99</w:t>
            </w:r>
          </w:p>
        </w:tc>
        <w:tc>
          <w:tcPr>
            <w:tcW w:w="1361" w:type="dxa"/>
            <w:vAlign w:val="center"/>
          </w:tcPr>
          <w:p>
            <w:pPr>
              <w:pStyle w:val="15"/>
            </w:pPr>
          </w:p>
        </w:tc>
        <w:tc>
          <w:tcPr>
            <w:tcW w:w="1361" w:type="dxa"/>
            <w:vAlign w:val="center"/>
          </w:tcPr>
          <w:p>
            <w:pPr>
              <w:pStyle w:val="15"/>
            </w:pPr>
            <w:r>
              <w:t>150.99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50.54</w:t>
            </w:r>
          </w:p>
        </w:tc>
        <w:tc>
          <w:tcPr>
            <w:tcW w:w="1361" w:type="dxa"/>
            <w:vAlign w:val="center"/>
          </w:tcPr>
          <w:p>
            <w:pPr>
              <w:pStyle w:val="15"/>
            </w:pPr>
            <w:r>
              <w:t>50.54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50.54</w:t>
            </w:r>
          </w:p>
        </w:tc>
        <w:tc>
          <w:tcPr>
            <w:tcW w:w="1361" w:type="dxa"/>
            <w:vAlign w:val="center"/>
          </w:tcPr>
          <w:p>
            <w:pPr>
              <w:pStyle w:val="15"/>
            </w:pPr>
            <w:r>
              <w:t>50.54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50.54</w:t>
            </w:r>
          </w:p>
        </w:tc>
        <w:tc>
          <w:tcPr>
            <w:tcW w:w="1361" w:type="dxa"/>
            <w:vAlign w:val="center"/>
          </w:tcPr>
          <w:p>
            <w:pPr>
              <w:pStyle w:val="15"/>
            </w:pPr>
            <w:r>
              <w:t>50.54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39.76</w:t>
            </w:r>
          </w:p>
        </w:tc>
        <w:tc>
          <w:tcPr>
            <w:tcW w:w="1361" w:type="dxa"/>
            <w:vAlign w:val="center"/>
          </w:tcPr>
          <w:p>
            <w:pPr>
              <w:pStyle w:val="15"/>
            </w:pPr>
            <w:r>
              <w:t>39.76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39.76</w:t>
            </w:r>
          </w:p>
        </w:tc>
        <w:tc>
          <w:tcPr>
            <w:tcW w:w="1361" w:type="dxa"/>
            <w:vAlign w:val="center"/>
          </w:tcPr>
          <w:p>
            <w:pPr>
              <w:pStyle w:val="15"/>
            </w:pPr>
            <w:r>
              <w:t>39.76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39.76</w:t>
            </w:r>
          </w:p>
        </w:tc>
        <w:tc>
          <w:tcPr>
            <w:tcW w:w="1361" w:type="dxa"/>
            <w:vAlign w:val="center"/>
          </w:tcPr>
          <w:p>
            <w:pPr>
              <w:pStyle w:val="15"/>
            </w:pPr>
            <w:r>
              <w:t>39.76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154002沙河市行政审批局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927.33</w:t>
            </w:r>
          </w:p>
        </w:tc>
        <w:tc>
          <w:tcPr>
            <w:tcW w:w="3402" w:type="dxa"/>
            <w:vAlign w:val="center"/>
          </w:tcPr>
          <w:p>
            <w:pPr>
              <w:pStyle w:val="16"/>
            </w:pPr>
            <w:r>
              <w:t>一、一般公共服务支出</w:t>
            </w:r>
          </w:p>
        </w:tc>
        <w:tc>
          <w:tcPr>
            <w:tcW w:w="1474" w:type="dxa"/>
            <w:vAlign w:val="center"/>
          </w:tcPr>
          <w:p>
            <w:pPr>
              <w:pStyle w:val="15"/>
            </w:pPr>
            <w:r>
              <w:t>837.03</w:t>
            </w:r>
          </w:p>
        </w:tc>
        <w:tc>
          <w:tcPr>
            <w:tcW w:w="1474" w:type="dxa"/>
            <w:vAlign w:val="center"/>
          </w:tcPr>
          <w:p>
            <w:pPr>
              <w:pStyle w:val="15"/>
            </w:pPr>
            <w:r>
              <w:t>837.03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50.54</w:t>
            </w:r>
          </w:p>
        </w:tc>
        <w:tc>
          <w:tcPr>
            <w:tcW w:w="1474" w:type="dxa"/>
            <w:vAlign w:val="center"/>
          </w:tcPr>
          <w:p>
            <w:pPr>
              <w:pStyle w:val="15"/>
            </w:pPr>
            <w:r>
              <w:t>50.54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39.76</w:t>
            </w:r>
          </w:p>
        </w:tc>
        <w:tc>
          <w:tcPr>
            <w:tcW w:w="1474" w:type="dxa"/>
            <w:vAlign w:val="center"/>
          </w:tcPr>
          <w:p>
            <w:pPr>
              <w:pStyle w:val="15"/>
            </w:pPr>
            <w:r>
              <w:t>39.76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927.33</w:t>
            </w:r>
          </w:p>
        </w:tc>
        <w:tc>
          <w:tcPr>
            <w:tcW w:w="3402" w:type="dxa"/>
            <w:vAlign w:val="center"/>
          </w:tcPr>
          <w:p>
            <w:pPr>
              <w:pStyle w:val="18"/>
            </w:pPr>
            <w:r>
              <w:t>本年支出合计</w:t>
            </w:r>
          </w:p>
        </w:tc>
        <w:tc>
          <w:tcPr>
            <w:tcW w:w="1474" w:type="dxa"/>
            <w:vAlign w:val="center"/>
          </w:tcPr>
          <w:p>
            <w:pPr>
              <w:pStyle w:val="19"/>
            </w:pPr>
            <w:r>
              <w:t>927.33</w:t>
            </w:r>
          </w:p>
        </w:tc>
        <w:tc>
          <w:tcPr>
            <w:tcW w:w="1474" w:type="dxa"/>
            <w:vAlign w:val="center"/>
          </w:tcPr>
          <w:p>
            <w:pPr>
              <w:pStyle w:val="19"/>
            </w:pPr>
            <w:r>
              <w:t>927.33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927.33</w:t>
            </w:r>
          </w:p>
        </w:tc>
        <w:tc>
          <w:tcPr>
            <w:tcW w:w="3402" w:type="dxa"/>
            <w:vAlign w:val="center"/>
          </w:tcPr>
          <w:p>
            <w:pPr>
              <w:pStyle w:val="18"/>
            </w:pPr>
            <w:r>
              <w:t>支出总计</w:t>
            </w:r>
          </w:p>
        </w:tc>
        <w:tc>
          <w:tcPr>
            <w:tcW w:w="1474" w:type="dxa"/>
            <w:vAlign w:val="center"/>
          </w:tcPr>
          <w:p>
            <w:pPr>
              <w:pStyle w:val="19"/>
            </w:pPr>
            <w:r>
              <w:t>927.33</w:t>
            </w:r>
          </w:p>
        </w:tc>
        <w:tc>
          <w:tcPr>
            <w:tcW w:w="1474" w:type="dxa"/>
            <w:vAlign w:val="center"/>
          </w:tcPr>
          <w:p>
            <w:pPr>
              <w:pStyle w:val="19"/>
            </w:pPr>
            <w:r>
              <w:t>927.33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154002沙河市行政审批局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927.33</w:t>
            </w:r>
          </w:p>
        </w:tc>
        <w:tc>
          <w:tcPr>
            <w:tcW w:w="2551" w:type="dxa"/>
            <w:vAlign w:val="center"/>
          </w:tcPr>
          <w:p>
            <w:pPr>
              <w:pStyle w:val="19"/>
              <w:rPr>
                <w:rFonts w:hint="default" w:eastAsia="方正书宋_GBK"/>
                <w:lang w:val="en-US" w:eastAsia="zh-CN"/>
              </w:rPr>
            </w:pPr>
            <w:r>
              <w:rPr>
                <w:rFonts w:hint="eastAsia"/>
                <w:lang w:val="en-US" w:eastAsia="zh-CN"/>
              </w:rPr>
              <w:t>776.34</w:t>
            </w:r>
          </w:p>
        </w:tc>
        <w:tc>
          <w:tcPr>
            <w:tcW w:w="2551" w:type="dxa"/>
            <w:vAlign w:val="center"/>
          </w:tcPr>
          <w:p>
            <w:pPr>
              <w:pStyle w:val="19"/>
              <w:rPr>
                <w:rFonts w:hint="default" w:eastAsia="方正书宋_GBK"/>
                <w:lang w:val="en-US" w:eastAsia="zh-CN"/>
              </w:rPr>
            </w:pPr>
            <w:r>
              <w:rPr>
                <w:rFonts w:hint="eastAsia"/>
                <w:lang w:val="en-US" w:eastAsia="zh-CN"/>
              </w:rP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837.03</w:t>
            </w:r>
          </w:p>
        </w:tc>
        <w:tc>
          <w:tcPr>
            <w:tcW w:w="2551" w:type="dxa"/>
            <w:vAlign w:val="center"/>
          </w:tcPr>
          <w:p>
            <w:pPr>
              <w:pStyle w:val="15"/>
              <w:rPr>
                <w:rFonts w:hint="default" w:eastAsia="方正书宋_GBK"/>
                <w:lang w:val="en-US" w:eastAsia="zh-CN"/>
              </w:rPr>
            </w:pPr>
            <w:r>
              <w:rPr>
                <w:rFonts w:hint="eastAsia"/>
                <w:lang w:val="en-US" w:eastAsia="zh-CN"/>
              </w:rPr>
              <w:t>686.04</w:t>
            </w:r>
          </w:p>
        </w:tc>
        <w:tc>
          <w:tcPr>
            <w:tcW w:w="2551" w:type="dxa"/>
            <w:vAlign w:val="center"/>
          </w:tcPr>
          <w:p>
            <w:pPr>
              <w:pStyle w:val="15"/>
              <w:rPr>
                <w:rFonts w:hint="default" w:eastAsia="方正书宋_GBK"/>
                <w:lang w:val="en-US" w:eastAsia="zh-CN"/>
              </w:rPr>
            </w:pPr>
            <w:r>
              <w:rPr>
                <w:rFonts w:hint="eastAsia"/>
                <w:lang w:val="en-US" w:eastAsia="zh-CN"/>
              </w:rP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837.03</w:t>
            </w:r>
          </w:p>
        </w:tc>
        <w:tc>
          <w:tcPr>
            <w:tcW w:w="2551" w:type="dxa"/>
            <w:vAlign w:val="center"/>
          </w:tcPr>
          <w:p>
            <w:pPr>
              <w:pStyle w:val="15"/>
              <w:rPr>
                <w:rFonts w:hint="default" w:eastAsia="方正书宋_GBK"/>
                <w:lang w:val="en-US" w:eastAsia="zh-CN"/>
              </w:rPr>
            </w:pPr>
            <w:r>
              <w:rPr>
                <w:rFonts w:hint="eastAsia"/>
                <w:lang w:val="en-US" w:eastAsia="zh-CN"/>
              </w:rPr>
              <w:t>686.04</w:t>
            </w:r>
          </w:p>
        </w:tc>
        <w:tc>
          <w:tcPr>
            <w:tcW w:w="2551" w:type="dxa"/>
            <w:vAlign w:val="center"/>
          </w:tcPr>
          <w:p>
            <w:pPr>
              <w:pStyle w:val="15"/>
              <w:rPr>
                <w:rFonts w:hint="default" w:eastAsia="方正书宋_GBK"/>
                <w:lang w:val="en-US" w:eastAsia="zh-CN"/>
              </w:rPr>
            </w:pPr>
            <w:r>
              <w:rPr>
                <w:rFonts w:hint="eastAsia"/>
                <w:lang w:val="en-US" w:eastAsia="zh-CN"/>
              </w:rP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686.04</w:t>
            </w:r>
          </w:p>
        </w:tc>
        <w:tc>
          <w:tcPr>
            <w:tcW w:w="2551" w:type="dxa"/>
            <w:vAlign w:val="center"/>
          </w:tcPr>
          <w:p>
            <w:pPr>
              <w:pStyle w:val="15"/>
              <w:rPr>
                <w:rFonts w:hint="default" w:eastAsia="方正书宋_GBK"/>
                <w:lang w:val="en-US" w:eastAsia="zh-CN"/>
              </w:rPr>
            </w:pPr>
            <w:r>
              <w:rPr>
                <w:rFonts w:hint="eastAsia"/>
                <w:lang w:val="en-US" w:eastAsia="zh-CN"/>
              </w:rPr>
              <w:t>686.04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2010306</w:t>
            </w:r>
          </w:p>
        </w:tc>
        <w:tc>
          <w:tcPr>
            <w:tcW w:w="4535" w:type="dxa"/>
            <w:vAlign w:val="center"/>
          </w:tcPr>
          <w:p>
            <w:pPr>
              <w:pStyle w:val="16"/>
            </w:pPr>
            <w:r>
              <w:t>政务公开审批</w:t>
            </w:r>
          </w:p>
        </w:tc>
        <w:tc>
          <w:tcPr>
            <w:tcW w:w="2551" w:type="dxa"/>
            <w:vAlign w:val="center"/>
          </w:tcPr>
          <w:p>
            <w:pPr>
              <w:pStyle w:val="15"/>
            </w:pPr>
            <w:r>
              <w:t>150.99</w:t>
            </w:r>
          </w:p>
        </w:tc>
        <w:tc>
          <w:tcPr>
            <w:tcW w:w="2551" w:type="dxa"/>
            <w:vAlign w:val="center"/>
          </w:tcPr>
          <w:p>
            <w:pPr>
              <w:pStyle w:val="15"/>
            </w:pPr>
          </w:p>
        </w:tc>
        <w:tc>
          <w:tcPr>
            <w:tcW w:w="2551" w:type="dxa"/>
            <w:vAlign w:val="center"/>
          </w:tcPr>
          <w:p>
            <w:pPr>
              <w:pStyle w:val="15"/>
            </w:pPr>
            <w: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50.54</w:t>
            </w:r>
          </w:p>
        </w:tc>
        <w:tc>
          <w:tcPr>
            <w:tcW w:w="2551" w:type="dxa"/>
            <w:vAlign w:val="center"/>
          </w:tcPr>
          <w:p>
            <w:pPr>
              <w:pStyle w:val="15"/>
            </w:pPr>
            <w:r>
              <w:t>50.54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50.54</w:t>
            </w:r>
          </w:p>
        </w:tc>
        <w:tc>
          <w:tcPr>
            <w:tcW w:w="2551" w:type="dxa"/>
            <w:vAlign w:val="center"/>
          </w:tcPr>
          <w:p>
            <w:pPr>
              <w:pStyle w:val="15"/>
            </w:pPr>
            <w:r>
              <w:t>50.54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50.54</w:t>
            </w:r>
          </w:p>
        </w:tc>
        <w:tc>
          <w:tcPr>
            <w:tcW w:w="2551" w:type="dxa"/>
            <w:vAlign w:val="center"/>
          </w:tcPr>
          <w:p>
            <w:pPr>
              <w:pStyle w:val="15"/>
            </w:pPr>
            <w:r>
              <w:t>50.54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39.76</w:t>
            </w:r>
          </w:p>
        </w:tc>
        <w:tc>
          <w:tcPr>
            <w:tcW w:w="2551" w:type="dxa"/>
            <w:vAlign w:val="center"/>
          </w:tcPr>
          <w:p>
            <w:pPr>
              <w:pStyle w:val="15"/>
            </w:pPr>
            <w:r>
              <w:t>39.76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39.76</w:t>
            </w:r>
          </w:p>
        </w:tc>
        <w:tc>
          <w:tcPr>
            <w:tcW w:w="2551" w:type="dxa"/>
            <w:vAlign w:val="center"/>
          </w:tcPr>
          <w:p>
            <w:pPr>
              <w:pStyle w:val="15"/>
            </w:pPr>
            <w:r>
              <w:t>39.76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39.76</w:t>
            </w:r>
          </w:p>
        </w:tc>
        <w:tc>
          <w:tcPr>
            <w:tcW w:w="2551" w:type="dxa"/>
            <w:vAlign w:val="center"/>
          </w:tcPr>
          <w:p>
            <w:pPr>
              <w:pStyle w:val="15"/>
            </w:pPr>
            <w:r>
              <w:t>39.76</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154002沙河市行政审批局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lang w:val="en-US" w:eastAsia="zh-CN"/>
              </w:rPr>
            </w:pPr>
            <w:r>
              <w:rPr>
                <w:rFonts w:hint="eastAsia"/>
                <w:lang w:val="en-US" w:eastAsia="zh-CN"/>
              </w:rPr>
              <w:t>776.34</w:t>
            </w:r>
          </w:p>
        </w:tc>
        <w:tc>
          <w:tcPr>
            <w:tcW w:w="2551" w:type="dxa"/>
            <w:vAlign w:val="center"/>
          </w:tcPr>
          <w:p>
            <w:pPr>
              <w:pStyle w:val="19"/>
              <w:rPr>
                <w:rFonts w:hint="default" w:eastAsia="方正书宋_GBK"/>
                <w:lang w:val="en-US" w:eastAsia="zh-CN"/>
              </w:rPr>
            </w:pPr>
            <w:r>
              <w:rPr>
                <w:rFonts w:hint="eastAsia"/>
                <w:lang w:val="en-US" w:eastAsia="zh-CN"/>
              </w:rPr>
              <w:t>750.66</w:t>
            </w:r>
          </w:p>
        </w:tc>
        <w:tc>
          <w:tcPr>
            <w:tcW w:w="2551" w:type="dxa"/>
            <w:vAlign w:val="center"/>
          </w:tcPr>
          <w:p>
            <w:pPr>
              <w:pStyle w:val="19"/>
            </w:pPr>
            <w:r>
              <w:t>25.68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375.12</w:t>
            </w:r>
          </w:p>
        </w:tc>
        <w:tc>
          <w:tcPr>
            <w:tcW w:w="2551" w:type="dxa"/>
            <w:vAlign w:val="center"/>
          </w:tcPr>
          <w:p>
            <w:pPr>
              <w:pStyle w:val="15"/>
            </w:pPr>
            <w:r>
              <w:t>375.12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136.01</w:t>
            </w:r>
          </w:p>
        </w:tc>
        <w:tc>
          <w:tcPr>
            <w:tcW w:w="2551" w:type="dxa"/>
            <w:vAlign w:val="center"/>
          </w:tcPr>
          <w:p>
            <w:pPr>
              <w:pStyle w:val="15"/>
            </w:pPr>
            <w:r>
              <w:t>136.01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40.77</w:t>
            </w:r>
          </w:p>
        </w:tc>
        <w:tc>
          <w:tcPr>
            <w:tcW w:w="2551" w:type="dxa"/>
            <w:vAlign w:val="center"/>
          </w:tcPr>
          <w:p>
            <w:pPr>
              <w:pStyle w:val="15"/>
            </w:pPr>
            <w:r>
              <w:t>40.77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50.10</w:t>
            </w:r>
          </w:p>
        </w:tc>
        <w:tc>
          <w:tcPr>
            <w:tcW w:w="2551" w:type="dxa"/>
            <w:vAlign w:val="center"/>
          </w:tcPr>
          <w:p>
            <w:pPr>
              <w:pStyle w:val="15"/>
            </w:pPr>
            <w:r>
              <w:t>50.10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57.15</w:t>
            </w:r>
          </w:p>
        </w:tc>
        <w:tc>
          <w:tcPr>
            <w:tcW w:w="2551" w:type="dxa"/>
            <w:vAlign w:val="center"/>
          </w:tcPr>
          <w:p>
            <w:pPr>
              <w:pStyle w:val="15"/>
            </w:pPr>
            <w:r>
              <w:t>57.15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50.54</w:t>
            </w:r>
          </w:p>
        </w:tc>
        <w:tc>
          <w:tcPr>
            <w:tcW w:w="2551" w:type="dxa"/>
            <w:vAlign w:val="center"/>
          </w:tcPr>
          <w:p>
            <w:pPr>
              <w:pStyle w:val="15"/>
            </w:pPr>
            <w:r>
              <w:t>50.54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39.76</w:t>
            </w:r>
          </w:p>
        </w:tc>
        <w:tc>
          <w:tcPr>
            <w:tcW w:w="2551" w:type="dxa"/>
            <w:vAlign w:val="center"/>
          </w:tcPr>
          <w:p>
            <w:pPr>
              <w:pStyle w:val="15"/>
            </w:pPr>
            <w:r>
              <w:t>39.76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0.79</w:t>
            </w:r>
          </w:p>
        </w:tc>
        <w:tc>
          <w:tcPr>
            <w:tcW w:w="2551" w:type="dxa"/>
            <w:vAlign w:val="center"/>
          </w:tcPr>
          <w:p>
            <w:pPr>
              <w:pStyle w:val="15"/>
            </w:pPr>
            <w:r>
              <w:t>0.79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25.68</w:t>
            </w:r>
          </w:p>
        </w:tc>
        <w:tc>
          <w:tcPr>
            <w:tcW w:w="2551" w:type="dxa"/>
            <w:vAlign w:val="center"/>
          </w:tcPr>
          <w:p>
            <w:pPr>
              <w:pStyle w:val="15"/>
            </w:pPr>
          </w:p>
        </w:tc>
        <w:tc>
          <w:tcPr>
            <w:tcW w:w="2551" w:type="dxa"/>
            <w:vAlign w:val="center"/>
          </w:tcPr>
          <w:p>
            <w:pPr>
              <w:pStyle w:val="15"/>
            </w:pPr>
            <w:r>
              <w:t>25.68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3.04</w:t>
            </w:r>
          </w:p>
        </w:tc>
        <w:tc>
          <w:tcPr>
            <w:tcW w:w="2551" w:type="dxa"/>
            <w:vAlign w:val="center"/>
          </w:tcPr>
          <w:p>
            <w:pPr>
              <w:pStyle w:val="15"/>
            </w:pPr>
          </w:p>
        </w:tc>
        <w:tc>
          <w:tcPr>
            <w:tcW w:w="2551" w:type="dxa"/>
            <w:vAlign w:val="center"/>
          </w:tcPr>
          <w:p>
            <w:pPr>
              <w:pStyle w:val="15"/>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5.40</w:t>
            </w:r>
          </w:p>
        </w:tc>
        <w:tc>
          <w:tcPr>
            <w:tcW w:w="2551" w:type="dxa"/>
            <w:vAlign w:val="center"/>
          </w:tcPr>
          <w:p>
            <w:pPr>
              <w:pStyle w:val="15"/>
            </w:pPr>
          </w:p>
        </w:tc>
        <w:tc>
          <w:tcPr>
            <w:tcW w:w="2551" w:type="dxa"/>
            <w:vAlign w:val="center"/>
          </w:tcPr>
          <w:p>
            <w:pPr>
              <w:pStyle w:val="15"/>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1.52</w:t>
            </w:r>
          </w:p>
        </w:tc>
        <w:tc>
          <w:tcPr>
            <w:tcW w:w="2551" w:type="dxa"/>
            <w:vAlign w:val="center"/>
          </w:tcPr>
          <w:p>
            <w:pPr>
              <w:pStyle w:val="15"/>
            </w:pPr>
          </w:p>
        </w:tc>
        <w:tc>
          <w:tcPr>
            <w:tcW w:w="2551" w:type="dxa"/>
            <w:vAlign w:val="center"/>
          </w:tcPr>
          <w:p>
            <w:pPr>
              <w:pStyle w:val="15"/>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2.72</w:t>
            </w:r>
          </w:p>
        </w:tc>
        <w:tc>
          <w:tcPr>
            <w:tcW w:w="2551" w:type="dxa"/>
            <w:vAlign w:val="center"/>
          </w:tcPr>
          <w:p>
            <w:pPr>
              <w:pStyle w:val="15"/>
            </w:pPr>
          </w:p>
        </w:tc>
        <w:tc>
          <w:tcPr>
            <w:tcW w:w="2551" w:type="dxa"/>
            <w:vAlign w:val="center"/>
          </w:tcPr>
          <w:p>
            <w:pPr>
              <w:pStyle w:val="15"/>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3.40</w:t>
            </w:r>
          </w:p>
        </w:tc>
        <w:tc>
          <w:tcPr>
            <w:tcW w:w="2551" w:type="dxa"/>
            <w:vAlign w:val="center"/>
          </w:tcPr>
          <w:p>
            <w:pPr>
              <w:pStyle w:val="15"/>
            </w:pPr>
          </w:p>
        </w:tc>
        <w:tc>
          <w:tcPr>
            <w:tcW w:w="2551" w:type="dxa"/>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9.60</w:t>
            </w:r>
          </w:p>
        </w:tc>
        <w:tc>
          <w:tcPr>
            <w:tcW w:w="2551" w:type="dxa"/>
            <w:vAlign w:val="center"/>
          </w:tcPr>
          <w:p>
            <w:pPr>
              <w:pStyle w:val="15"/>
            </w:pPr>
          </w:p>
        </w:tc>
        <w:tc>
          <w:tcPr>
            <w:tcW w:w="2551" w:type="dxa"/>
            <w:vAlign w:val="center"/>
          </w:tcPr>
          <w:p>
            <w:pPr>
              <w:pStyle w:val="15"/>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rPr>
                <w:rFonts w:hint="default" w:eastAsia="方正书宋_GBK"/>
                <w:lang w:val="en-US" w:eastAsia="zh-CN"/>
              </w:rPr>
            </w:pPr>
            <w:r>
              <w:rPr>
                <w:rFonts w:hint="eastAsia"/>
                <w:lang w:val="en-US" w:eastAsia="zh-CN"/>
              </w:rPr>
              <w:t>375.54</w:t>
            </w:r>
          </w:p>
        </w:tc>
        <w:tc>
          <w:tcPr>
            <w:tcW w:w="2551" w:type="dxa"/>
            <w:vAlign w:val="center"/>
          </w:tcPr>
          <w:p>
            <w:pPr>
              <w:pStyle w:val="15"/>
              <w:rPr>
                <w:rFonts w:hint="default" w:eastAsia="方正书宋_GBK"/>
                <w:lang w:val="en-US" w:eastAsia="zh-CN"/>
              </w:rPr>
            </w:pPr>
            <w:r>
              <w:rPr>
                <w:rFonts w:hint="eastAsia"/>
                <w:lang w:val="en-US" w:eastAsia="zh-CN"/>
              </w:rPr>
              <w:t>375.54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0.83</w:t>
            </w:r>
          </w:p>
        </w:tc>
        <w:tc>
          <w:tcPr>
            <w:tcW w:w="2551" w:type="dxa"/>
            <w:vAlign w:val="center"/>
          </w:tcPr>
          <w:p>
            <w:pPr>
              <w:pStyle w:val="15"/>
            </w:pPr>
            <w:r>
              <w:t>0.83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rPr>
                <w:rFonts w:hint="default" w:eastAsia="方正书宋_GBK"/>
                <w:lang w:val="en-US" w:eastAsia="zh-CN"/>
              </w:rPr>
            </w:pPr>
            <w:r>
              <w:rPr>
                <w:rFonts w:hint="eastAsia"/>
                <w:lang w:val="en-US" w:eastAsia="zh-CN"/>
              </w:rPr>
              <w:t>374.71</w:t>
            </w:r>
          </w:p>
        </w:tc>
        <w:tc>
          <w:tcPr>
            <w:tcW w:w="2551" w:type="dxa"/>
            <w:vAlign w:val="center"/>
          </w:tcPr>
          <w:p>
            <w:pPr>
              <w:pStyle w:val="15"/>
              <w:rPr>
                <w:rFonts w:hint="default" w:eastAsia="方正书宋_GBK"/>
                <w:lang w:val="en-US" w:eastAsia="zh-CN"/>
              </w:rPr>
            </w:pPr>
            <w:r>
              <w:rPr>
                <w:rFonts w:hint="eastAsia"/>
                <w:lang w:val="en-US" w:eastAsia="zh-CN"/>
              </w:rPr>
              <w:t>374.71</w:t>
            </w:r>
          </w:p>
        </w:tc>
        <w:tc>
          <w:tcPr>
            <w:tcW w:w="2551" w:type="dxa"/>
            <w:vAlign w:val="center"/>
          </w:tcPr>
          <w:p>
            <w:pPr>
              <w:pStyle w:val="15"/>
              <w:rPr>
                <w:rFonts w:hint="default"/>
                <w:lang w:val="en-US"/>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154002沙河市行政审批局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154002沙河市行政审批局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154002沙河市行政审批局</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pPr>
            <w:r>
              <w:rPr>
                <w:rFonts w:hint="eastAsia"/>
                <w:lang w:val="en-US" w:eastAsia="zh-CN"/>
              </w:rPr>
              <w:t>2</w:t>
            </w:r>
            <w:r>
              <w:t>.00</w:t>
            </w:r>
          </w:p>
        </w:tc>
        <w:tc>
          <w:tcPr>
            <w:tcW w:w="1643" w:type="dxa"/>
            <w:vAlign w:val="center"/>
          </w:tcPr>
          <w:p>
            <w:pPr>
              <w:pStyle w:val="19"/>
            </w:pPr>
            <w:r>
              <w:rPr>
                <w:rFonts w:hint="eastAsia"/>
                <w:lang w:val="en-US" w:eastAsia="zh-CN"/>
              </w:rPr>
              <w:t>2</w:t>
            </w:r>
            <w:r>
              <w:t>.00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沙河市行政审批局2022年单位预算信息公开情况说明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预算法》、《地方预决算公开操作规程》和《关于进一步推进预算公开工作的实施意见》规定，现将沙河市行政审批局2022年单位预算公开如下：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主要职责：</w:t>
      </w:r>
    </w:p>
    <w:p>
      <w:pPr>
        <w:pStyle w:val="29"/>
      </w:pPr>
      <w:r>
        <w:t>(一)</w:t>
      </w:r>
      <w:r>
        <w:rPr>
          <w:rFonts w:hint="eastAsia"/>
          <w:lang w:eastAsia="zh-CN"/>
        </w:rPr>
        <w:t>贯彻</w:t>
      </w:r>
      <w:r>
        <w:t>党中央、国务院和省委、省政府和邢台市委、市政府及沙河市委、市政府“放管服”改革、行政审批、政务服务、公共资源交易、社会信用体系建设有关方针政策和法律法规，制定和完善有关规章制度和管理办法并组织实施。</w:t>
      </w:r>
    </w:p>
    <w:p>
      <w:pPr>
        <w:pStyle w:val="29"/>
      </w:pPr>
      <w:r>
        <w:t>(二)负责综合协调和监督管理全市各部门行政审批等事项和公共服务事项的集中统一办理; 组织相关部门开展审批服务事项的联合办理和联审会办;研究推进并联审批服务工作。负责办理市政府确定</w:t>
      </w:r>
      <w:r>
        <w:rPr>
          <w:rFonts w:hint="eastAsia"/>
          <w:lang w:eastAsia="zh-CN"/>
        </w:rPr>
        <w:t>集中行事</w:t>
      </w:r>
      <w:r>
        <w:t>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29"/>
      </w:pPr>
      <w:r>
        <w:t>(三)协调指导全市公共资源交易市场工作。</w:t>
      </w:r>
      <w:r>
        <w:rPr>
          <w:rFonts w:hint="eastAsia"/>
          <w:lang w:eastAsia="zh-CN"/>
        </w:rPr>
        <w:t>拟定</w:t>
      </w:r>
      <w:r>
        <w:t>全市公共资源交易市场管理制度和规则;编制全市公共资源交易目录;负责建设、管理全市统一的公共资源交易电子服务系统;负责推进全市公共资源交易领域信用体系建设;指导全市并监督本级公共资源交易项目进场交易;指导全市并负责本级公共资源交易项目场内交易活动的监督工作，受理对市公共资源交易中心的投诉举报，将违法违规问题移送有关部门处理;协调全市公共资源交易的联动执法。</w:t>
      </w:r>
    </w:p>
    <w:p>
      <w:pPr>
        <w:pStyle w:val="29"/>
      </w:pPr>
      <w:r>
        <w:t>(四)组织协调全市“放管服”改革工作。指导、协调贯彻落实党中央、国务院和省委、省政府和邢台市委、市政府及沙河市委、市政府关于“放管服”改革的政策措施，承担市推进政府职能转变和“放管服”改革协调小组的日常工作。</w:t>
      </w:r>
    </w:p>
    <w:p>
      <w:pPr>
        <w:pStyle w:val="29"/>
      </w:pPr>
      <w:r>
        <w:t>(五)指导协调全市行政审批制度改革工作。建立健全本级行政审批管理体系;推进简政放权，清理和规范各类行政许可等管理事项;协调推进行政审批标准化工作;承担市行政审批制度改革工作领导小组的日常工作。</w:t>
      </w:r>
    </w:p>
    <w:p>
      <w:pPr>
        <w:pStyle w:val="29"/>
      </w:pPr>
      <w:r>
        <w:t>(六)指导协调全市政务服务管理工作。负责优化政务服务供给，降低制度性交易成本，提升政务服务效能;负责推进审批服务便民化；指导协调市有关部门为公民，法人或其他组织提供规范、高效、优质的政务服务。</w:t>
      </w:r>
    </w:p>
    <w:p>
      <w:pPr>
        <w:pStyle w:val="29"/>
      </w:pPr>
      <w:r>
        <w:t>(七)</w:t>
      </w:r>
      <w:r>
        <w:rPr>
          <w:rFonts w:hint="eastAsia"/>
          <w:lang w:eastAsia="zh-CN"/>
        </w:rPr>
        <w:t>统筹推进</w:t>
      </w:r>
      <w:r>
        <w:t>全市“互联网+政务服务”工作，构建全市一体化政务服务平台。推行政务服务网上办理，形成管理机构、实体大厅、网上平台“三位一体”的政务服务管理模式;推进全市电子证照库建设:推进全市政务服务平台规范化、标准化、集约化建设。负责行政审批、公共资源交易平台的建设和管理，会同有关部门推进行政审批、公共资源交易信息化建设。</w:t>
      </w:r>
    </w:p>
    <w:p>
      <w:pPr>
        <w:pStyle w:val="29"/>
      </w:pPr>
      <w:r>
        <w:t>(八)引导和推动全市社会信用体系建设。组织制定发展规划和年度工作要点;推动健全信用法规制度和标准体系;负责全市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市社会信用体系建设领导小组的日常工作。</w:t>
      </w:r>
    </w:p>
    <w:p>
      <w:pPr>
        <w:pStyle w:val="29"/>
      </w:pPr>
      <w:r>
        <w:t>(九)指导乡镇(办)行政审批、政务服务工作。协调市行政审批局与市有关部门，建立完善审批服务联动工作机制。</w:t>
      </w:r>
    </w:p>
    <w:p>
      <w:pPr>
        <w:pStyle w:val="29"/>
      </w:pPr>
      <w:r>
        <w:t>(十)建立健全全市政务服务、行政审批服务效能可量化的考核评价制度;对具有政务服务职能的部门进行综合考评，对进驻事项的办理情况、办理效能，以及办事人员的服务质量等</w:t>
      </w:r>
      <w:bookmarkStart w:id="0" w:name="_GoBack"/>
      <w:bookmarkEnd w:id="0"/>
      <w:r>
        <w:t>进行监督；负责对各窗口及其工作人员进行教育、培训和管理;负责对市政务服务中心各分中心进行监督管理。</w:t>
      </w:r>
    </w:p>
    <w:p>
      <w:pPr>
        <w:pStyle w:val="29"/>
      </w:pPr>
      <w:r>
        <w:t>(十一)协调指导政府群众服务热线工作，协调交办相关部门及时处理群众诉求，负责指导乡镇(办)群众服务热线建设和管理工作。</w:t>
      </w:r>
    </w:p>
    <w:p>
      <w:pPr>
        <w:pStyle w:val="29"/>
      </w:pPr>
      <w:r>
        <w:t>(十二)完成市委、市政府交办的其他任务。</w:t>
      </w:r>
    </w:p>
    <w:p>
      <w:pPr>
        <w:pStyle w:val="29"/>
      </w:pPr>
      <w:r>
        <w:t>有关职责分工:</w:t>
      </w:r>
    </w:p>
    <w:p>
      <w:pPr>
        <w:pStyle w:val="29"/>
      </w:pPr>
      <w:r>
        <w:t>(一)关于市行政审批局与原审批部门的职责分工。市行政审批局负责行政许可等事项的依法受理、审核审查、决定送达，并对职责范围内的行政审批行为承担相应法律责任，审批过程中出现的行政复议、行政诉讼和举报、投诉受理工作由市行政审批局承担。原审批部门主要负责行政许可后的监管，发展规划和行业标准制定，公共服务体系建设等工作，并不断改进监管方式，强化监管责任，避免监管缺位。原审批部门因监管工作，需要市行政审批局提供相关行政许可数据、信息的，市行政审批局应积极配合。</w:t>
      </w:r>
    </w:p>
    <w:p>
      <w:pPr>
        <w:pStyle w:val="29"/>
      </w:pPr>
      <w:r>
        <w:t>(二)市行政审批局相关审批工作接受邢台市有关部门的业务指导，接受市行政审批制度改革工作领导小组的工作指导。并负责对乡级便民服务中心进行业务指导。</w:t>
      </w:r>
    </w:p>
    <w:p>
      <w:pPr>
        <w:pStyle w:val="29"/>
      </w:pPr>
      <w:r>
        <w:t xml:space="preserve">(三)市行政审批局负责对行政许可等事项实行目录管理、动态调整。国务院、省、邢台市政府下放、调整的行政许可及相关事项，原则上由市行政审批局承接、实施;国务院、省、邢台市政府下放、调整的行政处罚，行政强制等事中事后监管事项由行业主管部门承接、实施。取消的行政许可后续监管工作由监管部门负责。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沙河市行政审批局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按照预算管理有关规定，目前我市部门预算的编制实行综合预算制度，即全部收入和支出都反映在预算中，单位的收支包含在部门预算中。</w:t>
      </w:r>
    </w:p>
    <w:p>
      <w:pPr>
        <w:pStyle w:val="30"/>
      </w:pPr>
      <w:r>
        <w:t>（一）收入说明</w:t>
      </w:r>
    </w:p>
    <w:p>
      <w:pPr>
        <w:pStyle w:val="30"/>
      </w:pPr>
      <w:r>
        <w:t>反映本</w:t>
      </w:r>
      <w:r>
        <w:rPr>
          <w:rFonts w:hint="eastAsia"/>
          <w:lang w:eastAsia="zh-CN"/>
        </w:rPr>
        <w:t>单位</w:t>
      </w:r>
      <w:r>
        <w:t>当年全部收入。2022年预算收入927.33万元，其中：一般公共预算收入927.33万元，基金预算拨款0</w:t>
      </w:r>
      <w:r>
        <w:rPr>
          <w:rFonts w:hint="eastAsia"/>
          <w:lang w:eastAsia="zh-CN"/>
        </w:rPr>
        <w:t>万</w:t>
      </w:r>
      <w:r>
        <w:t>元。</w:t>
      </w:r>
    </w:p>
    <w:p>
      <w:pPr>
        <w:pStyle w:val="30"/>
      </w:pPr>
      <w:r>
        <w:t>（二）支出说明</w:t>
      </w:r>
    </w:p>
    <w:p>
      <w:pPr>
        <w:pStyle w:val="22"/>
      </w:pPr>
      <w:r>
        <w:t>收支预算总表支出栏、基本支出表、项目支出表按经济分类和支出功能分类科目编制，反映沙河市行政审批局2022年度</w:t>
      </w:r>
      <w:r>
        <w:rPr>
          <w:rFonts w:hint="eastAsia"/>
          <w:lang w:eastAsia="zh-CN"/>
        </w:rPr>
        <w:t>单位</w:t>
      </w:r>
      <w:r>
        <w:t>预算中支出预算的总体情况。2022年支出预算927.33万元，其中基本支出</w:t>
      </w:r>
      <w:r>
        <w:rPr>
          <w:rFonts w:hint="eastAsia"/>
          <w:lang w:val="en-US" w:eastAsia="zh-CN"/>
        </w:rPr>
        <w:t>776.34</w:t>
      </w:r>
      <w:r>
        <w:t>万元，包括人员经费</w:t>
      </w:r>
      <w:r>
        <w:rPr>
          <w:rFonts w:hint="eastAsia"/>
          <w:lang w:val="en-US" w:eastAsia="zh-CN"/>
        </w:rPr>
        <w:t>750.66</w:t>
      </w:r>
      <w:r>
        <w:t>万元和日常公用经费25.68万元；项目支出</w:t>
      </w:r>
      <w:r>
        <w:rPr>
          <w:rFonts w:hint="eastAsia"/>
          <w:lang w:val="en-US" w:eastAsia="zh-CN"/>
        </w:rPr>
        <w:t>150.99</w:t>
      </w:r>
      <w:r>
        <w:t>万元，全部为</w:t>
      </w:r>
      <w:r>
        <w:rPr>
          <w:rFonts w:hint="eastAsia"/>
          <w:lang w:eastAsia="zh-CN"/>
        </w:rPr>
        <w:t>行政审批局、公共资源交易中心</w:t>
      </w:r>
      <w:r>
        <w:t>运转经费。全部为本级支出。</w:t>
      </w:r>
    </w:p>
    <w:p>
      <w:pPr>
        <w:pStyle w:val="22"/>
      </w:pPr>
      <w:r>
        <w:t>（三）比上年增减情况</w:t>
      </w:r>
    </w:p>
    <w:p>
      <w:pPr>
        <w:pStyle w:val="22"/>
      </w:pPr>
      <w:r>
        <w:t>2022年预算收支安排927.33万元，较2021年预算增加9.89万元。</w:t>
      </w:r>
      <w:r>
        <w:rPr>
          <w:rFonts w:hint="eastAsia"/>
        </w:rPr>
        <w:t>其中：基本支出增长</w:t>
      </w:r>
      <w:r>
        <w:rPr>
          <w:rFonts w:hint="eastAsia"/>
          <w:lang w:val="en-US" w:eastAsia="zh-CN"/>
        </w:rPr>
        <w:t xml:space="preserve">55.55 </w:t>
      </w:r>
      <w:r>
        <w:rPr>
          <w:rFonts w:hint="eastAsia"/>
        </w:rPr>
        <w:t>万元，主要是人员</w:t>
      </w:r>
      <w:r>
        <w:rPr>
          <w:rFonts w:hint="eastAsia"/>
          <w:lang w:eastAsia="zh-CN"/>
        </w:rPr>
        <w:t>工资、保险费用等上涨，故人员经费和公用经费增加</w:t>
      </w:r>
      <w:r>
        <w:rPr>
          <w:rFonts w:hint="eastAsia"/>
        </w:rPr>
        <w:t>；项目支出</w:t>
      </w:r>
      <w:r>
        <w:rPr>
          <w:rFonts w:hint="eastAsia"/>
          <w:lang w:eastAsia="zh-CN"/>
        </w:rPr>
        <w:t>减少</w:t>
      </w:r>
      <w:r>
        <w:rPr>
          <w:rFonts w:hint="eastAsia"/>
          <w:lang w:val="en-US" w:eastAsia="zh-CN"/>
        </w:rPr>
        <w:t>45.66万元，主要是我部门厉行节约，压缩开支</w:t>
      </w:r>
      <w:r>
        <w:rPr>
          <w:rFonts w:hint="eastAsia"/>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pPr>
      <w:r>
        <w:rPr>
          <w:rFonts w:ascii="黑体" w:hAnsi="黑体" w:eastAsia="黑体" w:cs="黑体"/>
          <w:color w:val="000000"/>
          <w:sz w:val="32"/>
        </w:rPr>
        <w:t>三、机关运行经费安排情况</w:t>
      </w:r>
    </w:p>
    <w:p>
      <w:pPr>
        <w:pStyle w:val="23"/>
      </w:pPr>
      <w:r>
        <w:t>机关运行经费安排25.68万元，主要用于机关正常运转、办公取暖费、公务交通补贴、工会经费及福利费等日常运转支出。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pPr>
      <w:r>
        <w:rPr>
          <w:rFonts w:ascii="黑体" w:hAnsi="黑体" w:eastAsia="黑体" w:cs="黑体"/>
          <w:color w:val="000000"/>
          <w:sz w:val="32"/>
        </w:rPr>
        <w:t>四、财政拨款“三公”经费预算情况及增减变化原因</w:t>
      </w:r>
    </w:p>
    <w:p>
      <w:pPr>
        <w:pStyle w:val="24"/>
      </w:pPr>
      <w:r>
        <w:t>2022年，我</w:t>
      </w:r>
      <w:r>
        <w:rPr>
          <w:rFonts w:hint="eastAsia"/>
          <w:lang w:eastAsia="zh-CN"/>
        </w:rPr>
        <w:t>单位</w:t>
      </w:r>
      <w:r>
        <w:t>“三公”经费预算安排2万元，其中因公出国（境）费0元；公务用车购置及运维费0万元；公务接待费2万元，与2021年预算持平。我</w:t>
      </w:r>
      <w:r>
        <w:rPr>
          <w:rFonts w:hint="eastAsia"/>
          <w:lang w:eastAsia="zh-CN"/>
        </w:rPr>
        <w:t>单位</w:t>
      </w:r>
      <w:r>
        <w:t>将认真贯彻落实中央八项规定精神和“厉行节俭、反对浪费”等相关条例，细化措施,强化监督,从严规范和控制“三公”经费。今后我</w:t>
      </w:r>
      <w:r>
        <w:rPr>
          <w:rFonts w:hint="eastAsia"/>
          <w:lang w:eastAsia="zh-CN"/>
        </w:rPr>
        <w:t>单位</w:t>
      </w:r>
      <w:r>
        <w:t>将一如既往，积极贯彻落实上级有关规定，强化预算管理，严格控制“三公”经费支出。</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r>
        <w:rPr>
          <w:rFonts w:ascii="方正仿宋_GBK" w:hAnsi="方正仿宋_GBK" w:eastAsia="方正仿宋_GBK" w:cs="方正仿宋_GBK"/>
          <w:b/>
          <w:color w:val="000000"/>
          <w:sz w:val="28"/>
        </w:rPr>
        <w:t>1、行政审批局、</w:t>
      </w:r>
      <w:r>
        <w:rPr>
          <w:rFonts w:hint="eastAsia" w:ascii="方正仿宋_GBK" w:hAnsi="方正仿宋_GBK" w:eastAsia="方正仿宋_GBK" w:cs="方正仿宋_GBK"/>
          <w:b/>
          <w:color w:val="000000"/>
          <w:sz w:val="28"/>
          <w:lang w:eastAsia="zh-CN"/>
        </w:rPr>
        <w:t>公共资源交易中心</w:t>
      </w:r>
      <w:r>
        <w:rPr>
          <w:rFonts w:ascii="方正仿宋_GBK" w:hAnsi="方正仿宋_GBK" w:eastAsia="方正仿宋_GBK" w:cs="方正仿宋_GBK"/>
          <w:b/>
          <w:color w:val="000000"/>
          <w:sz w:val="28"/>
        </w:rPr>
        <w:t>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办件数量</w:t>
            </w:r>
          </w:p>
        </w:tc>
        <w:tc>
          <w:tcPr>
            <w:tcW w:w="2835" w:type="dxa"/>
            <w:vAlign w:val="center"/>
          </w:tcPr>
          <w:p>
            <w:pPr>
              <w:pStyle w:val="16"/>
            </w:pPr>
            <w:r>
              <w:t>行政审批局、政务服务中心共受理各类办件数量</w:t>
            </w:r>
          </w:p>
        </w:tc>
        <w:tc>
          <w:tcPr>
            <w:tcW w:w="2551" w:type="dxa"/>
            <w:vAlign w:val="center"/>
          </w:tcPr>
          <w:p>
            <w:pPr>
              <w:pStyle w:val="16"/>
            </w:pPr>
            <w:r>
              <w:t>≥60000件</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满意度</w:t>
            </w:r>
          </w:p>
        </w:tc>
        <w:tc>
          <w:tcPr>
            <w:tcW w:w="2835" w:type="dxa"/>
            <w:vAlign w:val="center"/>
          </w:tcPr>
          <w:p>
            <w:pPr>
              <w:pStyle w:val="16"/>
            </w:pPr>
            <w:r>
              <w:t>被服务的群众满意度</w:t>
            </w:r>
          </w:p>
        </w:tc>
        <w:tc>
          <w:tcPr>
            <w:tcW w:w="2551" w:type="dxa"/>
            <w:vAlign w:val="center"/>
          </w:tcPr>
          <w:p>
            <w:pPr>
              <w:pStyle w:val="16"/>
            </w:pPr>
            <w:r>
              <w:t>≥0.9百分比</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按时办结率</w:t>
            </w:r>
          </w:p>
        </w:tc>
        <w:tc>
          <w:tcPr>
            <w:tcW w:w="2835" w:type="dxa"/>
            <w:vAlign w:val="center"/>
          </w:tcPr>
          <w:p>
            <w:pPr>
              <w:pStyle w:val="16"/>
            </w:pPr>
            <w:r>
              <w:t>各类办件按时办结率</w:t>
            </w:r>
          </w:p>
        </w:tc>
        <w:tc>
          <w:tcPr>
            <w:tcW w:w="2551" w:type="dxa"/>
            <w:vAlign w:val="center"/>
          </w:tcPr>
          <w:p>
            <w:pPr>
              <w:pStyle w:val="16"/>
            </w:pPr>
            <w:r>
              <w:t>≥0.9百分比</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不超过项目总预算控制额</w:t>
            </w:r>
          </w:p>
        </w:tc>
        <w:tc>
          <w:tcPr>
            <w:tcW w:w="2551" w:type="dxa"/>
            <w:vAlign w:val="center"/>
          </w:tcPr>
          <w:p>
            <w:pPr>
              <w:pStyle w:val="16"/>
            </w:pPr>
            <w:r>
              <w:t>≤196.65万元</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按时办结率</w:t>
            </w:r>
          </w:p>
        </w:tc>
        <w:tc>
          <w:tcPr>
            <w:tcW w:w="2835" w:type="dxa"/>
            <w:vAlign w:val="center"/>
          </w:tcPr>
          <w:p>
            <w:pPr>
              <w:pStyle w:val="16"/>
            </w:pPr>
            <w:r>
              <w:t>受理办件按时办结率</w:t>
            </w:r>
          </w:p>
        </w:tc>
        <w:tc>
          <w:tcPr>
            <w:tcW w:w="2551" w:type="dxa"/>
            <w:vAlign w:val="center"/>
          </w:tcPr>
          <w:p>
            <w:pPr>
              <w:pStyle w:val="16"/>
            </w:pPr>
            <w:r>
              <w:t>≥0.9百分比</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群众满意度</w:t>
            </w:r>
          </w:p>
        </w:tc>
        <w:tc>
          <w:tcPr>
            <w:tcW w:w="2551" w:type="dxa"/>
            <w:vAlign w:val="center"/>
          </w:tcPr>
          <w:p>
            <w:pPr>
              <w:pStyle w:val="16"/>
            </w:pPr>
            <w:r>
              <w:t>≥0.9百分比</w:t>
            </w:r>
          </w:p>
        </w:tc>
        <w:tc>
          <w:tcPr>
            <w:tcW w:w="2268" w:type="dxa"/>
            <w:vAlign w:val="center"/>
          </w:tcPr>
          <w:p>
            <w:pPr>
              <w:pStyle w:val="16"/>
            </w:pPr>
            <w:r>
              <w:t>历史数据</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2022年，沙河市行政审批局安排政府采购预算0.00万元。具体内容见下表。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154002沙河市行政审批局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沙河市行政审批局上年末固定资产金额为4096.34万元（详见下表）。本年度拟</w:t>
      </w:r>
      <w:r>
        <w:rPr>
          <w:rFonts w:hint="eastAsia" w:eastAsia="方正仿宋_GBK" w:cs="Times New Roman"/>
          <w:b w:val="0"/>
          <w:color w:val="000000"/>
          <w:sz w:val="28"/>
          <w:lang w:eastAsia="zh-CN"/>
        </w:rPr>
        <w:t>采购</w:t>
      </w:r>
      <w:r>
        <w:rPr>
          <w:rFonts w:ascii="Times New Roman" w:hAnsi="Times New Roman" w:eastAsia="方正仿宋_GBK" w:cs="Times New Roman"/>
          <w:b w:val="0"/>
          <w:color w:val="000000"/>
          <w:sz w:val="28"/>
        </w:rPr>
        <w:t>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154002沙河市行政审批局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4096.34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12060</w:t>
            </w:r>
          </w:p>
        </w:tc>
        <w:tc>
          <w:tcPr>
            <w:tcW w:w="2835" w:type="dxa"/>
            <w:vAlign w:val="center"/>
          </w:tcPr>
          <w:p>
            <w:pPr>
              <w:pStyle w:val="15"/>
            </w:pPr>
            <w:r>
              <w:t>3095.79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985.87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OTg1YjEzMmQyMWRkNzVkYThhMDEwYmRlM2FlNWQwYTYifQ=="/>
    <w:docVar w:name="KSO_WPS_MARK_KEY" w:val="d5918c84-1269-4553-bc43-dcf48f87fa62"/>
  </w:docVars>
  <w:rsids>
    <w:rsidRoot w:val="00000000"/>
    <w:rsid w:val="01A050EF"/>
    <w:rsid w:val="02AC7987"/>
    <w:rsid w:val="02E109D7"/>
    <w:rsid w:val="069C766D"/>
    <w:rsid w:val="07071C76"/>
    <w:rsid w:val="076B2F6A"/>
    <w:rsid w:val="084C7436"/>
    <w:rsid w:val="09313FEA"/>
    <w:rsid w:val="097546C5"/>
    <w:rsid w:val="13086703"/>
    <w:rsid w:val="13646642"/>
    <w:rsid w:val="171C7995"/>
    <w:rsid w:val="17570BA1"/>
    <w:rsid w:val="18801392"/>
    <w:rsid w:val="1B042687"/>
    <w:rsid w:val="1CD81789"/>
    <w:rsid w:val="20F24F58"/>
    <w:rsid w:val="228C2DF9"/>
    <w:rsid w:val="23005E56"/>
    <w:rsid w:val="236679A8"/>
    <w:rsid w:val="259A75DB"/>
    <w:rsid w:val="2EAD550D"/>
    <w:rsid w:val="3568441B"/>
    <w:rsid w:val="36CB704A"/>
    <w:rsid w:val="3BE371B9"/>
    <w:rsid w:val="42710B79"/>
    <w:rsid w:val="51277588"/>
    <w:rsid w:val="52020133"/>
    <w:rsid w:val="53A8152F"/>
    <w:rsid w:val="597B4402"/>
    <w:rsid w:val="5C711BC5"/>
    <w:rsid w:val="5C7F46CB"/>
    <w:rsid w:val="5EC322AB"/>
    <w:rsid w:val="6042008A"/>
    <w:rsid w:val="62EA05DE"/>
    <w:rsid w:val="6493316C"/>
    <w:rsid w:val="64D91702"/>
    <w:rsid w:val="65D20B2F"/>
    <w:rsid w:val="664B6C83"/>
    <w:rsid w:val="67332E10"/>
    <w:rsid w:val="67660D4B"/>
    <w:rsid w:val="67AD2BC2"/>
    <w:rsid w:val="68DE54EF"/>
    <w:rsid w:val="68FD1E2A"/>
    <w:rsid w:val="6A2E78BF"/>
    <w:rsid w:val="6B6157AA"/>
    <w:rsid w:val="708A3179"/>
    <w:rsid w:val="76832D41"/>
    <w:rsid w:val="79D52367"/>
    <w:rsid w:val="7D5234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2022-07-28T09:21:13Z</dcterms:created>
  <dcterms:modified xsi:type="dcterms:W3CDTF">2022-07-28T01:21:13Z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2022-07-28T09:21:13Z</dcterms:created>
  <dcterms:modified xsi:type="dcterms:W3CDTF">2022-07-28T01:21:13Z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2022-07-28T09:21:14Z</dcterms:created>
  <dcterms:modified xsi:type="dcterms:W3CDTF">2022-07-28T01:21:14Z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2022-07-28T09:21:11Z</dcterms:created>
  <dcterms:modified xsi:type="dcterms:W3CDTF">2022-07-28T01:21:11Z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2022-07-28T09:21:11Z</dcterms:created>
  <dcterms:modified xsi:type="dcterms:W3CDTF">2022-07-28T01:21:11Z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2022-07-28T09:21:11Z</dcterms:created>
  <dcterms:modified xsi:type="dcterms:W3CDTF">2022-07-28T01:21:11Z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2022-07-28T09:21:11Z</dcterms:created>
  <dcterms:modified xsi:type="dcterms:W3CDTF">2022-07-28T01:21:11Z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2022-07-28T09:21:10Z</dcterms:created>
  <dcterms:modified xsi:type="dcterms:W3CDTF">2022-07-28T01:21:10Z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2022-07-28T09:21:13Z</dcterms:created>
  <dcterms:modified xsi:type="dcterms:W3CDTF">2022-07-28T01:21:13Z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e43134a-6592-441b-b21c-b5ae2eef40cb}">
  <ds:schemaRefs/>
</ds:datastoreItem>
</file>

<file path=customXml/itemProps11.xml><?xml version="1.0" encoding="utf-8"?>
<ds:datastoreItem xmlns:ds="http://schemas.openxmlformats.org/officeDocument/2006/customXml" ds:itemID="{5a219e5d-0e2c-4bbb-9f8a-0e996669763f}">
  <ds:schemaRefs/>
</ds:datastoreItem>
</file>

<file path=customXml/itemProps12.xml><?xml version="1.0" encoding="utf-8"?>
<ds:datastoreItem xmlns:ds="http://schemas.openxmlformats.org/officeDocument/2006/customXml" ds:itemID="{a3269194-909e-468e-b52e-50832d97e911}">
  <ds:schemaRefs/>
</ds:datastoreItem>
</file>

<file path=customXml/itemProps13.xml><?xml version="1.0" encoding="utf-8"?>
<ds:datastoreItem xmlns:ds="http://schemas.openxmlformats.org/officeDocument/2006/customXml" ds:itemID="{3c8429cb-e55a-4c80-9f22-5bbb6a7312e2}">
  <ds:schemaRefs/>
</ds:datastoreItem>
</file>

<file path=customXml/itemProps14.xml><?xml version="1.0" encoding="utf-8"?>
<ds:datastoreItem xmlns:ds="http://schemas.openxmlformats.org/officeDocument/2006/customXml" ds:itemID="{41cc259a-b0c0-4a5f-9dd6-7918e0852e58}">
  <ds:schemaRefs/>
</ds:datastoreItem>
</file>

<file path=customXml/itemProps15.xml><?xml version="1.0" encoding="utf-8"?>
<ds:datastoreItem xmlns:ds="http://schemas.openxmlformats.org/officeDocument/2006/customXml" ds:itemID="{b94196a4-1a61-49fa-be40-97eddd929654}">
  <ds:schemaRefs/>
</ds:datastoreItem>
</file>

<file path=customXml/itemProps16.xml><?xml version="1.0" encoding="utf-8"?>
<ds:datastoreItem xmlns:ds="http://schemas.openxmlformats.org/officeDocument/2006/customXml" ds:itemID="{7d5eeab4-8127-457b-86ac-cd76f07a6730}">
  <ds:schemaRefs/>
</ds:datastoreItem>
</file>

<file path=customXml/itemProps17.xml><?xml version="1.0" encoding="utf-8"?>
<ds:datastoreItem xmlns:ds="http://schemas.openxmlformats.org/officeDocument/2006/customXml" ds:itemID="{6e13712e-df01-49d2-8324-ae43f286b47f}">
  <ds:schemaRefs/>
</ds:datastoreItem>
</file>

<file path=customXml/itemProps18.xml><?xml version="1.0" encoding="utf-8"?>
<ds:datastoreItem xmlns:ds="http://schemas.openxmlformats.org/officeDocument/2006/customXml" ds:itemID="{56126e9b-8339-4abb-a442-72492e712eea}">
  <ds:schemaRefs/>
</ds:datastoreItem>
</file>

<file path=customXml/itemProps19.xml><?xml version="1.0" encoding="utf-8"?>
<ds:datastoreItem xmlns:ds="http://schemas.openxmlformats.org/officeDocument/2006/customXml" ds:itemID="{8209e463-8c54-4f9e-bb89-77dc60f20209}">
  <ds:schemaRefs/>
</ds:datastoreItem>
</file>

<file path=customXml/itemProps2.xml><?xml version="1.0" encoding="utf-8"?>
<ds:datastoreItem xmlns:ds="http://schemas.openxmlformats.org/officeDocument/2006/customXml" ds:itemID="{99b6c271-41bc-438a-a2f7-335ad542e546}">
  <ds:schemaRefs/>
</ds:datastoreItem>
</file>

<file path=customXml/itemProps3.xml><?xml version="1.0" encoding="utf-8"?>
<ds:datastoreItem xmlns:ds="http://schemas.openxmlformats.org/officeDocument/2006/customXml" ds:itemID="{72c2aa58-bdb9-499d-885b-b42625e5a1e6}">
  <ds:schemaRefs/>
</ds:datastoreItem>
</file>

<file path=customXml/itemProps4.xml><?xml version="1.0" encoding="utf-8"?>
<ds:datastoreItem xmlns:ds="http://schemas.openxmlformats.org/officeDocument/2006/customXml" ds:itemID="{1021175b-1a2b-4a54-a3aa-fe74658af3a5}">
  <ds:schemaRefs/>
</ds:datastoreItem>
</file>

<file path=customXml/itemProps5.xml><?xml version="1.0" encoding="utf-8"?>
<ds:datastoreItem xmlns:ds="http://schemas.openxmlformats.org/officeDocument/2006/customXml" ds:itemID="{2087772f-75e8-43c9-936f-4ba7778a3fda}">
  <ds:schemaRefs/>
</ds:datastoreItem>
</file>

<file path=customXml/itemProps6.xml><?xml version="1.0" encoding="utf-8"?>
<ds:datastoreItem xmlns:ds="http://schemas.openxmlformats.org/officeDocument/2006/customXml" ds:itemID="{352de63b-9b5c-492c-961d-f11407b1adb8}">
  <ds:schemaRefs/>
</ds:datastoreItem>
</file>

<file path=customXml/itemProps7.xml><?xml version="1.0" encoding="utf-8"?>
<ds:datastoreItem xmlns:ds="http://schemas.openxmlformats.org/officeDocument/2006/customXml" ds:itemID="{fdf09572-e56c-4470-8279-08f37e8bfee8}">
  <ds:schemaRefs/>
</ds:datastoreItem>
</file>

<file path=customXml/itemProps8.xml><?xml version="1.0" encoding="utf-8"?>
<ds:datastoreItem xmlns:ds="http://schemas.openxmlformats.org/officeDocument/2006/customXml" ds:itemID="{83971bcd-12be-40ab-8d1b-4aad13528dd0}">
  <ds:schemaRefs/>
</ds:datastoreItem>
</file>

<file path=customXml/itemProps9.xml><?xml version="1.0" encoding="utf-8"?>
<ds:datastoreItem xmlns:ds="http://schemas.openxmlformats.org/officeDocument/2006/customXml" ds:itemID="{aabbcc30-a666-4774-9eae-880f9c6f2b2f}">
  <ds:schemaRefs/>
</ds:datastoreItem>
</file>

<file path=docProps/app.xml><?xml version="1.0" encoding="utf-8"?>
<Properties xmlns="http://schemas.openxmlformats.org/officeDocument/2006/extended-properties" xmlns:vt="http://schemas.openxmlformats.org/officeDocument/2006/docPropsVTypes">
  <Pages>33</Pages>
  <Words>6644</Words>
  <Characters>7798</Characters>
  <TotalTime>43</TotalTime>
  <ScaleCrop>false</ScaleCrop>
  <LinksUpToDate>false</LinksUpToDate>
  <CharactersWithSpaces>7962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2022-07-28T09:21:00Z</dcterms:created>
  <dc:creator>值班室</dc:creator>
  <cp:lastModifiedBy>rainy</cp:lastModifiedBy>
  <cp:lastPrinted>2022-07-28T02:27:00Z</cp:lastPrinted>
  <dcterms:modified xsi:type="dcterms:W3CDTF">2024-03-13T02:16:39Z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BDE25829C0364AAD8AEF2C1C1E260413</vt:lpwstr>
  </property>
</Properties>
</file>