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沙河市行政审批局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公开工作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的情况汇报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</w:t>
      </w:r>
      <w:r>
        <w:rPr>
          <w:rFonts w:hint="eastAsia" w:ascii="仿宋" w:hAnsi="仿宋" w:eastAsia="仿宋" w:cs="仿宋"/>
          <w:sz w:val="32"/>
          <w:szCs w:val="32"/>
        </w:rPr>
        <w:t>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务</w:t>
      </w:r>
      <w:r>
        <w:rPr>
          <w:rFonts w:hint="eastAsia" w:ascii="仿宋" w:hAnsi="仿宋" w:eastAsia="仿宋" w:cs="仿宋"/>
          <w:sz w:val="32"/>
          <w:szCs w:val="32"/>
        </w:rPr>
        <w:t>公开工作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开展以来，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认真按照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政府办公厅印发的《关于开展政务公开专项督导检查工作的通知》、沙河市政府办公室印发的《关于推进重大建设项目批准和实施领域政府信息公开的实施意见》（沙政办字〔2018〕16号）、《关于推进公共资源配置领域政府信息公开的实施意见》（沙政办字（2018）24号）、《关于推进社会公益事业建设领域政府信息公开的实施意见》（沙政办字（2018）41号）《沙河市2018年政务公开工作任务分工方案》有关文件规定，以依法公开、诚实守信、注重实效、服务社会、公平公正为原则，以精细化管理为抓手，紧紧围绕行政审批工作重点、热点以及人民群众普遍关心的问题，大力推进信息公开工作，不断拓展公开内容，创新公开形式，完善公开制度，取得了一定成效，现将工作情况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机构建设及培训督查情况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立了“沙河市行政审批局政务公开工作领导小组”，由局长任组长，五位副局长任副组长，局各股室股长、中心各进驻窗口负责人为成员，加强对政务公开工作的领导。领导小组下设办公室，负责日常工作。召开政务公开领导小组会议，压实工作责任，进一步提升对互联网环境下做好政务公开工作重大意义的认识。加强教育培训，开展政府信息公开人员业务培训和研讨交流，提升人员能力水平和专业素养。加大对局各股室、中心各进驻窗口的督促指导力度，提升政务公开工作水平。建立了相关的制度和监督机制，制订了各科室人员的岗位责任制、政务公开承诺、政务公开规定行为实施追究、限时办结、首问负责和效能考评等制度，规范考核问责，修订考核办法，强化通报督查、督办、限时整改、约谈等问责机制，确保工作部署落实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二、主动公开政务信息情况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我局深入贯彻落实《政府信息公开条例》，进一步巩固政务信息公开工作成果，拓展政务公开内容，在完善内容、落实人员和健全措施等方面取得了新进展。</w:t>
      </w:r>
      <w:r>
        <w:rPr>
          <w:rFonts w:ascii="仿宋_GB2312" w:hAnsi="宋体" w:eastAsia="仿宋_GB2312" w:cs="仿宋_GB2312"/>
          <w:i w:val="0"/>
          <w:color w:val="333333"/>
          <w:kern w:val="0"/>
          <w:sz w:val="32"/>
          <w:szCs w:val="32"/>
          <w:lang w:val="en-US" w:eastAsia="zh-CN" w:bidi="ar"/>
        </w:rPr>
        <w:t>加大“五公开”信息公开力度，稳步推进“</w:t>
      </w:r>
      <w:r>
        <w:rPr>
          <w:rFonts w:hint="default" w:ascii="仿宋_GB2312" w:hAnsi="宋体" w:eastAsia="仿宋_GB2312" w:cs="仿宋_GB2312"/>
          <w:i w:val="0"/>
          <w:color w:val="333333"/>
          <w:kern w:val="0"/>
          <w:sz w:val="32"/>
          <w:szCs w:val="32"/>
          <w:lang w:val="en-US" w:eastAsia="zh-CN" w:bidi="ar"/>
        </w:rPr>
        <w:t>决策、执行、管理、服务、结果”信息公开，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除政务信息外，着重在行政审批、窗口动态、重大项目代办的发布等方面开展了一系列工作，保证了信息的及时发布，实现我局行政审批信息公开的制度化、规范化，保障公众的参与和知情权、参与权和监督权。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1、网络公开。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通过沙河市政府信息公开平台、</w:t>
      </w:r>
      <w:r>
        <w:rPr>
          <w:rFonts w:hint="eastAsia" w:ascii="仿宋" w:hAnsi="仿宋" w:eastAsia="仿宋"/>
          <w:color w:val="000000"/>
          <w:sz w:val="32"/>
          <w:szCs w:val="32"/>
          <w:u w:val="none"/>
          <w:lang w:val="en-US" w:eastAsia="zh-CN"/>
        </w:rPr>
        <w:t>微信公众号等现代信息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传播方式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把所有审批项目的事项名称、申请条件、办事流程、法律依据、承诺期限、收费标准、表格下载以及办事指南等内容全部在政府信息公开平台上公布。接受公众建言献策和情况反映。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2、现场公开。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办事大厅设立电子显示屏、触摸屏、信息公开栏、咨询台等，对服务对象所关心的政务信息、窗口布局、服务指南、审批事项办理结果等一系列政务信息进行动态实时发布。同时，对进驻中心的窗口部门及人员、行政审批项目、并联审批流程、帮办代办服务指南等内容进行公开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3、资料公开。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各股室窗口印制办事明白卡，局统一印制《行政审批服务指南》，把事项名称、设立依据、办件类型、办理程序、申报材料、收费标准、承诺时限、联系电话等八大内容进行公开。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通过河北政务服务网、沙河市政府信息公开平台、微信公众号、手机APP、电子显示屏、触摸屏、信息公开栏、咨询台等多种方式对各项政务信息进行公示公开。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在主动公开的信息中主要侧重于以下方面：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公布内部机构设置及其相关工作职能。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公开部门权力清单、责任清单等清单，公开审批项目的事项名称、申报材料、申请条件、办事流程、法律依据、承诺期限等。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公开服务对象常用的审批表格、《办事指南》，无偿提供下载服务。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公开行政审批结果，提高行政审批服务工作透明度，保障申请人正确获取审批信息，同时接受社会监督。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集中发布部门执行的规范性文件。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六是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公开重大决策、向社会承诺为群众办实事的事项及完成情况、工作目标及完成情况。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七是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公开财政资金管理使用情况。按要求做好部门预决算公开工作，及时更新“三公”经费增减变化原因。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三、运用“互联网+政务服务”，加大公开力度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1、加快平台建设  实现“一网通办”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/>
        </w:rPr>
        <w:t>结合工作实际，加快“互联网+政务服务”平台的基础硬件建设和软件升级，启用河北政务服务网实现“一网通办”。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/>
        </w:rPr>
        <w:t>加强平台运行基础环境建设，配备各类信息化办公设备，为平台安全稳定运行提供物理环境；同时，在每个乡镇选择一个试点村，共确定13个试点村，进行“互联网+政务服务”村级试点工作，实现市、乡、村三级政务服务平台互联互通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制定详尽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实施方案，</w:t>
      </w: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/>
        </w:rPr>
        <w:t>分5期对河北政务服务网中涉及的23个市直各相关单位开展系统应用培训和录入指导，开通技术支持热线，及时处理解决事项录入过程中遇到的困难和问题，</w:t>
      </w: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u w:val="none"/>
          <w:lang w:val="en-US" w:eastAsia="zh-CN"/>
        </w:rPr>
        <w:t>对全市380项政务服务事项</w:t>
      </w: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/>
        </w:rPr>
        <w:t>共23560个要素多次进行逐项梳理完善，为事项在平台上顺利运行奠定坚实基础。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/>
        </w:rPr>
        <w:t>努力推进行政审批局与政务服务中心、网上政务服务平台“三位一体”融合共建，推进线上线下业务办理、实体政务大厅和网上服务平台的有机结合，加强智慧政务大厅建设。通过设置自助服务办理区，方便服务对象通过自助终端设备，实现自助办理业务，逐步引导服务对象网上注册认证和申请办事，实现线上线下办事无缝衔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按照邢台市要求，2018年底前县级政务服务事项网上可办率应达到60%以上，目前我市已经超额完成任务，全市92.9%的政务服务事项均可在网上办理。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2、应用新型方式  实现“扫码快办”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/>
        </w:rPr>
        <w:t>以群众和企业“少跑腿、办好事”为目标，推行“马上办、网上办、就近办、一次办”，进一步提升服务效能，用“码上办”助力“马上办”。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/>
        </w:rPr>
        <w:t>对局247项权力事项共338项子项进行筛选，选出282项常办权力事项的基本信息、受理标准、设定依据、办理流程、办理材料等进行梳理汇总，“一项一码”。办事群众通过扫码就可以进入河北政务服务网沙河市政务服务界面，查询所办事项的相关程序和材料，提升了政务服务工作实效的同时对政务公开平台应用进行推广。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/>
        </w:rPr>
        <w:t>针对办件量大，人员集中的业务，利用新媒体方式创建专项业务工作群，企业群众扫码进群后即可获得相关《一次性告知单》、业务办理流程解释图、相关文件制度等业务办理所提供的所有信息，也可以在群内与工作人员进行沟通交流，避免了“白跑腿”、“多跑腿”的情况出现。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/>
        </w:rPr>
        <w:t>设置群众办事公共邮箱，将所需的《一次性告知单》、业务办理流程等相关材料放置邮箱内，企业群众可自行下载使用，解决了办事群众“不会”、“不懂”的难题。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四、构建政务公开平台，增加公开渠道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构建了网上审批电子监察平台，形成了“科技+制度”的管理模式，实现事项网上审批，审批事项的受理、审核、决定、办结全程动态公开透明。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运行“沙河市政务服务中心微信公众号”和“智慧沙河”独立版块，将单位简介、窗口布局图、各科室办公电话、《办事指南》等内容进行公示，方便群众监督和查询。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行政审批局各科室建立行政审批服务QQ工作群，方便办事企业和群众咨询事项办理流程和下载事项《办事指南》。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四是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行群众办事“一码通”，对288项（含子项）行政审批服务事项对所有QQ工作群的二维码和的二维码在大厅公开栏统一展示，办事企业和群众通过扫描二维码实现所有事项网上下载电子明白卡、相关表格和在线咨询。</w:t>
      </w:r>
    </w:p>
    <w:p>
      <w:pPr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五、政务公开工作存在问题</w:t>
      </w:r>
    </w:p>
    <w:p>
      <w:pPr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随着“最多跑一次”改革持续深入，各部门之间的信息共享已卓有成效，但仍有一些部门由于各自使用的平台系统不同，仍存在大大小小的“信息孤岛”，部门之间信息无法共享，建议上级部门进行协调，建立完善的数据共享交换体系，构建统一、多级互联的数据共享交换平台体系，强化平台功能、完善管理规范，使其具备跨层级、跨地域、跨系统、跨部门、跨业务的数据调度能力，彻底解决“信息孤岛”问题。</w:t>
      </w:r>
    </w:p>
    <w:p>
      <w:pPr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六、政务公开工作下一步工作打算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回顾一年来的工作，虽然取得了一些成绩，但也面临一些问题，如“互联网+政务服务”虽完成年度任务，但市、乡、村三级平台尚未互联互通；“最多跑一次”改革还没完全到位。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2019年行政审批局将在问题中总结经验，在经验中发展创新，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继续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深化“互联网+政务服务”平台建设，增加各市直单位网上办理率，实现“一网通办”；完善“两不见面”审批机制，实现便民利企；进一步解放思想、锐意创新、多措并举，从工作实际出发，切实消除群众办事堵点、热点、难点，让企业群众真正有获得感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2019年1月4日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001010101"/>
    <w:charset w:val="7A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79034"/>
    <w:multiLevelType w:val="singleLevel"/>
    <w:tmpl w:val="5A27903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D14BE"/>
    <w:rsid w:val="30914229"/>
    <w:rsid w:val="439E22DA"/>
    <w:rsid w:val="71CD14BE"/>
    <w:rsid w:val="791B76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2018-07-27T06:41:00Z</dcterms:created>
  <dc:creator>蒲公英1413769229</dc:creator>
  <cp:lastModifiedBy>蒲公英1413769229</cp:lastModifiedBy>
  <cp:lastPrinted>2019-01-07T07:15:57Z</cp:lastPrinted>
  <dcterms:modified xsi:type="dcterms:W3CDTF">2019-01-07T07:25:10Z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